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A935" w14:textId="705B4174" w:rsidR="000D5090" w:rsidRDefault="006E637D" w:rsidP="00965B7F">
      <w:pPr>
        <w:ind w:right="-22"/>
        <w:jc w:val="center"/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68A17CF" wp14:editId="7CBED5F9">
                <wp:simplePos x="0" y="0"/>
                <wp:positionH relativeFrom="column">
                  <wp:posOffset>4962525</wp:posOffset>
                </wp:positionH>
                <wp:positionV relativeFrom="paragraph">
                  <wp:posOffset>-3810</wp:posOffset>
                </wp:positionV>
                <wp:extent cx="1310640" cy="462915"/>
                <wp:effectExtent l="0" t="0" r="381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0640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21AE26" w14:textId="4023A393" w:rsidR="00E74CC5" w:rsidRPr="00053DF0" w:rsidRDefault="00BC41D5" w:rsidP="00BC41D5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8A17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75pt;margin-top:-.3pt;width:103.2pt;height:36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" stroked="f">
                <v:textbox>
                  <w:txbxContent>
                    <w:p w14:paraId="0221AE26" w14:textId="4023A393" w:rsidR="00E74CC5" w:rsidRPr="00053DF0" w:rsidRDefault="00BC41D5" w:rsidP="00BC41D5">
                      <w:pPr>
                        <w:jc w:val="righ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Projektas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lt-LT"/>
        </w:rPr>
        <w:drawing>
          <wp:inline distT="0" distB="0" distL="0" distR="0" wp14:anchorId="3AC04308" wp14:editId="2DBA500F">
            <wp:extent cx="685800" cy="685800"/>
            <wp:effectExtent l="0" t="0" r="0" b="0"/>
            <wp:docPr id="1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97F6B4" w14:textId="77777777" w:rsidR="000D5090" w:rsidRDefault="000D5090" w:rsidP="00AE3638">
      <w:pPr>
        <w:ind w:right="-22"/>
        <w:jc w:val="center"/>
        <w:rPr>
          <w:b/>
        </w:rPr>
      </w:pPr>
      <w:r>
        <w:rPr>
          <w:b/>
        </w:rPr>
        <w:t>ANYKŠČIŲ RAJONO SAVIVALDYBĖS</w:t>
      </w:r>
    </w:p>
    <w:p w14:paraId="48DFFD75" w14:textId="77777777" w:rsidR="000D5090" w:rsidRDefault="000D5090" w:rsidP="00AE3638">
      <w:pPr>
        <w:ind w:right="-22"/>
        <w:jc w:val="center"/>
        <w:rPr>
          <w:b/>
        </w:rPr>
      </w:pPr>
      <w:r>
        <w:rPr>
          <w:b/>
        </w:rPr>
        <w:t>TARYBA</w:t>
      </w:r>
    </w:p>
    <w:p w14:paraId="540B4676" w14:textId="77777777" w:rsidR="000D5090" w:rsidRDefault="000D5090" w:rsidP="00AE3638">
      <w:pPr>
        <w:ind w:right="-22"/>
        <w:jc w:val="center"/>
        <w:rPr>
          <w:b/>
        </w:rPr>
      </w:pPr>
    </w:p>
    <w:p w14:paraId="4F9B0D09" w14:textId="77777777" w:rsidR="00942AA5" w:rsidRDefault="00942AA5" w:rsidP="00942AA5">
      <w:pPr>
        <w:ind w:right="-22"/>
        <w:jc w:val="center"/>
        <w:rPr>
          <w:b/>
        </w:rPr>
      </w:pPr>
    </w:p>
    <w:p w14:paraId="0A4FE8E4" w14:textId="77777777" w:rsidR="00942AA5" w:rsidRDefault="00942AA5" w:rsidP="00942AA5">
      <w:pPr>
        <w:ind w:right="-22"/>
        <w:jc w:val="center"/>
        <w:rPr>
          <w:b/>
        </w:rPr>
      </w:pPr>
      <w:r>
        <w:rPr>
          <w:b/>
        </w:rPr>
        <w:t>SPRENDIMAS</w:t>
      </w:r>
    </w:p>
    <w:p w14:paraId="36A62568" w14:textId="6B91AD29" w:rsidR="00942AA5" w:rsidRDefault="00942AA5" w:rsidP="00942AA5">
      <w:pPr>
        <w:ind w:right="-22"/>
        <w:jc w:val="center"/>
        <w:rPr>
          <w:b/>
        </w:rPr>
      </w:pPr>
      <w:r>
        <w:rPr>
          <w:b/>
        </w:rPr>
        <w:t xml:space="preserve">DĖL ANYKŠČIŲ </w:t>
      </w:r>
      <w:r w:rsidR="00EC7CBE">
        <w:rPr>
          <w:b/>
        </w:rPr>
        <w:t>RAJONO SAVIVALDYBĖS TARYBOS 2013</w:t>
      </w:r>
      <w:r>
        <w:rPr>
          <w:b/>
        </w:rPr>
        <w:t xml:space="preserve"> M. </w:t>
      </w:r>
      <w:r w:rsidR="00DD1E70">
        <w:rPr>
          <w:b/>
        </w:rPr>
        <w:t>SPALIO 31</w:t>
      </w:r>
      <w:r>
        <w:rPr>
          <w:b/>
        </w:rPr>
        <w:t xml:space="preserve"> D. SPRENDIMO </w:t>
      </w:r>
      <w:bookmarkStart w:id="0" w:name="n_0"/>
      <w:r w:rsidR="00DD1E70">
        <w:rPr>
          <w:b/>
        </w:rPr>
        <w:t>Nr. TS-345</w:t>
      </w:r>
      <w:r w:rsidRPr="00AE3638">
        <w:rPr>
          <w:b/>
        </w:rPr>
        <w:t xml:space="preserve"> </w:t>
      </w:r>
      <w:bookmarkEnd w:id="0"/>
      <w:r w:rsidR="00DD1E70">
        <w:rPr>
          <w:b/>
        </w:rPr>
        <w:t>„</w:t>
      </w:r>
      <w:r>
        <w:rPr>
          <w:b/>
        </w:rPr>
        <w:t>DĖL VIEŠOSIOS ĮSTAIGOS ANYKŠČIŲ MENŲ INKU</w:t>
      </w:r>
      <w:r w:rsidR="00DD1E70">
        <w:rPr>
          <w:b/>
        </w:rPr>
        <w:t>BATORIAUS-MENŲ STUDIJOS APRAŠŲ PATVIRTINIMO</w:t>
      </w:r>
      <w:r>
        <w:rPr>
          <w:b/>
        </w:rPr>
        <w:t>“ PAKEITIMO</w:t>
      </w:r>
    </w:p>
    <w:p w14:paraId="1EF5D190" w14:textId="77777777" w:rsidR="00942AA5" w:rsidRDefault="00942AA5" w:rsidP="00942AA5">
      <w:pPr>
        <w:ind w:right="-22"/>
        <w:jc w:val="center"/>
        <w:rPr>
          <w:b/>
        </w:rPr>
      </w:pPr>
    </w:p>
    <w:p w14:paraId="57753F6D" w14:textId="050170DB" w:rsidR="00F70BF4" w:rsidRDefault="00942AA5" w:rsidP="00942AA5">
      <w:pPr>
        <w:ind w:right="-22"/>
        <w:jc w:val="center"/>
      </w:pPr>
      <w:r>
        <w:t>20</w:t>
      </w:r>
      <w:r w:rsidR="00DD1E70">
        <w:t>22</w:t>
      </w:r>
      <w:r>
        <w:t xml:space="preserve"> m. </w:t>
      </w:r>
      <w:r w:rsidR="00DD1E70">
        <w:t xml:space="preserve">vasario  </w:t>
      </w:r>
      <w:r w:rsidR="00922727">
        <w:t>11</w:t>
      </w:r>
      <w:r w:rsidR="00496CF7">
        <w:t xml:space="preserve"> </w:t>
      </w:r>
      <w:r>
        <w:t xml:space="preserve"> d. Nr. 1-T</w:t>
      </w:r>
      <w:r w:rsidR="00DD1E70">
        <w:t>-</w:t>
      </w:r>
      <w:r w:rsidR="00922727">
        <w:t>64</w:t>
      </w:r>
    </w:p>
    <w:p w14:paraId="480F28B1" w14:textId="77777777" w:rsidR="00942AA5" w:rsidRDefault="00942AA5" w:rsidP="00942AA5">
      <w:pPr>
        <w:ind w:right="-22"/>
        <w:jc w:val="center"/>
      </w:pPr>
      <w:r>
        <w:t>Anykščiai</w:t>
      </w:r>
    </w:p>
    <w:p w14:paraId="0898DDF4" w14:textId="77777777" w:rsidR="00942AA5" w:rsidRDefault="00942AA5" w:rsidP="00942AA5">
      <w:pPr>
        <w:ind w:right="-22"/>
      </w:pPr>
    </w:p>
    <w:p w14:paraId="6B879056" w14:textId="3947990A" w:rsidR="00942AA5" w:rsidRPr="00DA373A" w:rsidRDefault="00942AA5" w:rsidP="00942AA5">
      <w:pPr>
        <w:spacing w:line="360" w:lineRule="auto"/>
        <w:ind w:left="-284" w:right="-22" w:hanging="142"/>
        <w:jc w:val="both"/>
      </w:pPr>
      <w:r>
        <w:t xml:space="preserve">                </w:t>
      </w:r>
      <w:r w:rsidRPr="005874A2">
        <w:t>Vadovaudamasi Lietuvos Respublikos vietos savivaldos įstatymo 16 straipsnio 4 dalimi ir 18 straipsnio 1 dalimi, Lietuvos Respublikos viešųjų įstaigų įstatymo 10 straipsnio 1</w:t>
      </w:r>
      <w:r w:rsidR="002933D9">
        <w:t xml:space="preserve"> dalies 8</w:t>
      </w:r>
      <w:r w:rsidRPr="005874A2">
        <w:t xml:space="preserve"> punktu,</w:t>
      </w:r>
      <w:r w:rsidR="005D6099">
        <w:t xml:space="preserve"> </w:t>
      </w:r>
      <w:r w:rsidRPr="005874A2">
        <w:t xml:space="preserve"> </w:t>
      </w:r>
      <w:r w:rsidR="007A1BCF" w:rsidRPr="007A1BCF">
        <w:rPr>
          <w:iCs/>
        </w:rPr>
        <w:t>Lietuvos Respublikos vyriausybės 2007 m. rugsėjo 26 d. nutarimo Nr. 1025 „Dėl valstybės ir savivaldybių turtinių ir neturtinių teisių įgyvendinimo viešosiose įstaigose“ 2.5.3.3 papunkčiu</w:t>
      </w:r>
      <w:r w:rsidR="007A1BCF">
        <w:rPr>
          <w:bCs/>
        </w:rPr>
        <w:t xml:space="preserve">, </w:t>
      </w:r>
      <w:r w:rsidR="002D325C" w:rsidRPr="005874A2">
        <w:rPr>
          <w:bCs/>
        </w:rPr>
        <w:t>a</w:t>
      </w:r>
      <w:r w:rsidRPr="005874A2">
        <w:rPr>
          <w:bCs/>
        </w:rPr>
        <w:t xml:space="preserve">tstovavimo Anykščių rajono savivaldybei viešosiose įstaigose taisyklių, patvirtintų Anykščių rajono savivaldybės tarybos 2015 m. gruodžio 17 d. sprendimu </w:t>
      </w:r>
      <w:bookmarkStart w:id="1" w:name="n_1"/>
      <w:r w:rsidRPr="005874A2">
        <w:rPr>
          <w:bCs/>
        </w:rPr>
        <w:t xml:space="preserve">Nr. 1-TS-353 </w:t>
      </w:r>
      <w:bookmarkEnd w:id="1"/>
      <w:r w:rsidRPr="005874A2">
        <w:rPr>
          <w:bCs/>
        </w:rPr>
        <w:t xml:space="preserve">,,Dėl atstovavimo Anykščių rajono savivaldybei viešosiose įstaigose taisyklių patvirtinimo“, </w:t>
      </w:r>
      <w:r w:rsidR="00CC5BA3">
        <w:t>16.3.3</w:t>
      </w:r>
      <w:r w:rsidRPr="005874A2">
        <w:rPr>
          <w:bCs/>
        </w:rPr>
        <w:t xml:space="preserve"> papunkčiu</w:t>
      </w:r>
      <w:r w:rsidR="007A1BCF">
        <w:t xml:space="preserve"> </w:t>
      </w:r>
      <w:r>
        <w:rPr>
          <w:color w:val="000000"/>
        </w:rPr>
        <w:t xml:space="preserve">bei </w:t>
      </w:r>
      <w:r w:rsidR="005F6DDB" w:rsidRPr="005F6DDB">
        <w:rPr>
          <w:color w:val="000000"/>
        </w:rPr>
        <w:t xml:space="preserve">atsižvelgdama </w:t>
      </w:r>
      <w:r>
        <w:rPr>
          <w:color w:val="000000"/>
        </w:rPr>
        <w:t xml:space="preserve">į </w:t>
      </w:r>
      <w:r>
        <w:t>viešosios įstaigos Anykščių menų inkubatoriaus-menų studijos direk</w:t>
      </w:r>
      <w:r w:rsidR="0079418E">
        <w:t xml:space="preserve">toriaus </w:t>
      </w:r>
      <w:r>
        <w:t>20</w:t>
      </w:r>
      <w:r w:rsidR="00DD1E70">
        <w:t>22</w:t>
      </w:r>
      <w:r>
        <w:t xml:space="preserve"> m. </w:t>
      </w:r>
      <w:r w:rsidR="00DD1E70">
        <w:t>sausio</w:t>
      </w:r>
      <w:r>
        <w:t xml:space="preserve"> </w:t>
      </w:r>
      <w:r w:rsidR="00DD1E70">
        <w:t>9</w:t>
      </w:r>
      <w:r>
        <w:t xml:space="preserve"> d. raštą Nr. SD-0</w:t>
      </w:r>
      <w:r w:rsidR="00DD1E70">
        <w:t>03</w:t>
      </w:r>
      <w:r>
        <w:t xml:space="preserve"> „Dėl </w:t>
      </w:r>
      <w:r w:rsidR="00DD1E70">
        <w:t xml:space="preserve">Anykščių rajono savivaldybės tarybos 2013 m. spalio 31 d. sprendimo Nr. 1-TS-345 „Dėl viešosios įstaigos Anykščių </w:t>
      </w:r>
      <w:r w:rsidR="00DD1E70" w:rsidRPr="00DD1E70">
        <w:t>menų inkubatoriaus-menų studijos</w:t>
      </w:r>
      <w:r w:rsidR="00DD1E70">
        <w:t xml:space="preserve"> aprašų patvirtinimo</w:t>
      </w:r>
      <w:r>
        <w:t>“, Anykščių rajono savivaldybės taryba n u s p r e n d ž i a :</w:t>
      </w:r>
    </w:p>
    <w:p w14:paraId="223BADE3" w14:textId="61668D69" w:rsidR="00156937" w:rsidRDefault="00942AA5" w:rsidP="00426DAA">
      <w:pPr>
        <w:tabs>
          <w:tab w:val="right" w:pos="9638"/>
        </w:tabs>
        <w:suppressAutoHyphens/>
        <w:spacing w:line="360" w:lineRule="auto"/>
        <w:ind w:left="-284" w:right="-22" w:hanging="142"/>
        <w:jc w:val="both"/>
      </w:pPr>
      <w:r>
        <w:t xml:space="preserve">              </w:t>
      </w:r>
      <w:r w:rsidR="004422D3">
        <w:t>Pakeisti Anykščių rajono savivaldybės tarybo</w:t>
      </w:r>
      <w:r w:rsidR="00154BC2">
        <w:t>s 2013 m. spalio 31 d. sprendimą</w:t>
      </w:r>
      <w:r w:rsidR="004422D3">
        <w:t xml:space="preserve"> Nr. 1-TS-345 „Dėl viešosios įstaigos A</w:t>
      </w:r>
      <w:r w:rsidR="004422D3" w:rsidRPr="004422D3">
        <w:t>nykščių menų inkubatoriaus-menų studijos aprašų patvirtinimo</w:t>
      </w:r>
      <w:r w:rsidR="00925443" w:rsidRPr="00A72628">
        <w:rPr>
          <w:color w:val="000000" w:themeColor="text1"/>
        </w:rPr>
        <w:t>“</w:t>
      </w:r>
      <w:r w:rsidR="00426DAA">
        <w:rPr>
          <w:color w:val="000000" w:themeColor="text1"/>
        </w:rPr>
        <w:t xml:space="preserve"> </w:t>
      </w:r>
      <w:r w:rsidR="00426DAA" w:rsidRPr="00426DAA">
        <w:t>ir pripažinti netekusiu galios 1 punktą.</w:t>
      </w:r>
      <w:r>
        <w:t xml:space="preserve">          </w:t>
      </w:r>
      <w:bookmarkStart w:id="2" w:name="part_6559ef0b154945c09ca0c6d7be4dedcd"/>
      <w:bookmarkStart w:id="3" w:name="part_3e12f08e3cfe47588b2c7c1f7bb900a7"/>
      <w:bookmarkEnd w:id="2"/>
      <w:bookmarkEnd w:id="3"/>
      <w:r w:rsidR="00156937">
        <w:t xml:space="preserve"> </w:t>
      </w:r>
    </w:p>
    <w:p w14:paraId="1BA0C5C7" w14:textId="6E430F92" w:rsidR="00942AA5" w:rsidRDefault="00156937" w:rsidP="00156937">
      <w:pPr>
        <w:spacing w:line="360" w:lineRule="auto"/>
        <w:ind w:left="-284" w:right="-22"/>
        <w:jc w:val="both"/>
      </w:pPr>
      <w:r>
        <w:t xml:space="preserve">           </w:t>
      </w:r>
      <w:r w:rsidR="00942AA5">
        <w:t xml:space="preserve"> Šis sprendimas skelbiamas Teisės aktų registre.</w:t>
      </w:r>
    </w:p>
    <w:p w14:paraId="01D02CF4" w14:textId="77777777" w:rsidR="00942AA5" w:rsidRDefault="00942AA5" w:rsidP="00942AA5">
      <w:pPr>
        <w:shd w:val="clear" w:color="auto" w:fill="FFFFFF"/>
        <w:spacing w:line="360" w:lineRule="auto"/>
        <w:ind w:left="-284" w:right="-22" w:hanging="142"/>
        <w:jc w:val="both"/>
      </w:pPr>
    </w:p>
    <w:p w14:paraId="794A8713" w14:textId="77777777" w:rsidR="006C4F28" w:rsidRDefault="006C4F28" w:rsidP="00942AA5">
      <w:pPr>
        <w:shd w:val="clear" w:color="auto" w:fill="FFFFFF"/>
        <w:spacing w:line="360" w:lineRule="auto"/>
        <w:ind w:left="-284" w:right="-22" w:hanging="142"/>
        <w:jc w:val="both"/>
      </w:pPr>
    </w:p>
    <w:p w14:paraId="3B2CCF93" w14:textId="77777777" w:rsidR="006C4F28" w:rsidRDefault="006C4F28" w:rsidP="00942AA5">
      <w:pPr>
        <w:shd w:val="clear" w:color="auto" w:fill="FFFFFF"/>
        <w:spacing w:line="360" w:lineRule="auto"/>
        <w:ind w:left="-284" w:right="-22" w:hanging="142"/>
        <w:jc w:val="both"/>
      </w:pPr>
    </w:p>
    <w:p w14:paraId="2A592EF6" w14:textId="77777777" w:rsidR="00942AA5" w:rsidRDefault="00942AA5" w:rsidP="00942AA5">
      <w:pPr>
        <w:spacing w:line="360" w:lineRule="auto"/>
        <w:ind w:left="-284" w:right="-22" w:hanging="142"/>
        <w:rPr>
          <w:color w:val="FF0000"/>
        </w:rPr>
      </w:pPr>
    </w:p>
    <w:p w14:paraId="1B201B0D" w14:textId="543CF40A" w:rsidR="00F3225E" w:rsidRPr="00F3225E" w:rsidRDefault="00F3225E" w:rsidP="00F3225E">
      <w:pPr>
        <w:spacing w:line="276" w:lineRule="auto"/>
      </w:pPr>
      <w:r w:rsidRPr="00F3225E">
        <w:rPr>
          <w:rFonts w:eastAsia="Times New Roman"/>
        </w:rPr>
        <w:t>Mer</w:t>
      </w:r>
      <w:r w:rsidR="00156937">
        <w:rPr>
          <w:rFonts w:eastAsia="Times New Roman"/>
          <w:bCs/>
        </w:rPr>
        <w:t xml:space="preserve">as </w:t>
      </w:r>
      <w:r w:rsidR="00156937">
        <w:rPr>
          <w:rFonts w:eastAsia="Times New Roman"/>
          <w:bCs/>
        </w:rPr>
        <w:tab/>
      </w:r>
      <w:r w:rsidR="00156937">
        <w:rPr>
          <w:rFonts w:eastAsia="Times New Roman"/>
          <w:bCs/>
        </w:rPr>
        <w:tab/>
      </w:r>
      <w:r w:rsidR="00156937">
        <w:rPr>
          <w:rFonts w:eastAsia="Times New Roman"/>
          <w:bCs/>
        </w:rPr>
        <w:tab/>
      </w:r>
      <w:r w:rsidR="00156937">
        <w:rPr>
          <w:rFonts w:eastAsia="Times New Roman"/>
          <w:bCs/>
        </w:rPr>
        <w:tab/>
      </w:r>
      <w:r w:rsidR="00156937">
        <w:rPr>
          <w:rFonts w:eastAsia="Times New Roman"/>
          <w:bCs/>
        </w:rPr>
        <w:tab/>
        <w:t xml:space="preserve">              Sigutis Obelevičius</w:t>
      </w:r>
      <w:r w:rsidRPr="00F3225E">
        <w:rPr>
          <w:rFonts w:eastAsia="Times New Roman"/>
        </w:rPr>
        <w:t xml:space="preserve">         </w:t>
      </w:r>
      <w:r w:rsidRPr="00F3225E">
        <w:tab/>
      </w:r>
    </w:p>
    <w:p w14:paraId="41A36878" w14:textId="77777777" w:rsidR="0083588F" w:rsidRDefault="0083588F" w:rsidP="00942AA5">
      <w:pPr>
        <w:tabs>
          <w:tab w:val="right" w:pos="9638"/>
        </w:tabs>
        <w:suppressAutoHyphens/>
        <w:spacing w:line="360" w:lineRule="auto"/>
        <w:ind w:right="-306"/>
        <w:jc w:val="center"/>
      </w:pPr>
    </w:p>
    <w:p w14:paraId="622C438B" w14:textId="77777777" w:rsidR="003A72D3" w:rsidRDefault="00933D31" w:rsidP="00933D31">
      <w:pPr>
        <w:ind w:right="119"/>
        <w:rPr>
          <w:szCs w:val="20"/>
        </w:rPr>
      </w:pPr>
      <w:r>
        <w:rPr>
          <w:szCs w:val="20"/>
        </w:rPr>
        <w:t xml:space="preserve">                  </w:t>
      </w:r>
      <w:r w:rsidR="002D2B6B">
        <w:rPr>
          <w:szCs w:val="20"/>
        </w:rPr>
        <w:tab/>
      </w:r>
      <w:r w:rsidR="002D2B6B">
        <w:rPr>
          <w:szCs w:val="20"/>
        </w:rPr>
        <w:tab/>
      </w:r>
      <w:r w:rsidR="002D2B6B">
        <w:rPr>
          <w:szCs w:val="20"/>
        </w:rPr>
        <w:tab/>
        <w:t xml:space="preserve">                 </w:t>
      </w:r>
    </w:p>
    <w:p w14:paraId="73C8911C" w14:textId="77777777" w:rsidR="00A87D37" w:rsidRDefault="00A87D37" w:rsidP="00933D31">
      <w:pPr>
        <w:ind w:right="119"/>
        <w:rPr>
          <w:szCs w:val="20"/>
        </w:rPr>
      </w:pPr>
    </w:p>
    <w:p w14:paraId="7073DBC6" w14:textId="77777777" w:rsidR="00A87D37" w:rsidRDefault="00A87D37" w:rsidP="00933D31">
      <w:pPr>
        <w:ind w:right="119"/>
        <w:rPr>
          <w:szCs w:val="20"/>
        </w:rPr>
      </w:pPr>
    </w:p>
    <w:p w14:paraId="6B654CC8" w14:textId="77777777" w:rsidR="00DF2DAC" w:rsidRDefault="00DF2DAC" w:rsidP="00933D31">
      <w:pPr>
        <w:ind w:right="119"/>
        <w:rPr>
          <w:szCs w:val="20"/>
        </w:rPr>
      </w:pPr>
    </w:p>
    <w:p w14:paraId="27F707D9" w14:textId="2E3CF38C" w:rsidR="00DF2DAC" w:rsidRPr="00DF2DAC" w:rsidRDefault="00DF2DAC" w:rsidP="00DF2DAC">
      <w:pPr>
        <w:keepNext/>
        <w:jc w:val="center"/>
        <w:outlineLvl w:val="0"/>
        <w:rPr>
          <w:rFonts w:eastAsia="Times New Roman"/>
          <w:b/>
          <w:noProof/>
        </w:rPr>
      </w:pPr>
      <w:r w:rsidRPr="00DF2DAC">
        <w:rPr>
          <w:rFonts w:eastAsia="Times New Roman"/>
          <w:b/>
        </w:rPr>
        <w:lastRenderedPageBreak/>
        <w:t>SAVIVALDYBĖS TARYBOS SPRENDIMO „</w:t>
      </w:r>
      <w:r w:rsidRPr="00DF2DAC">
        <w:rPr>
          <w:rFonts w:eastAsia="Times New Roman"/>
          <w:b/>
          <w:noProof/>
        </w:rPr>
        <w:t xml:space="preserve">DĖL ANYKŠČIŲ RAJONO SAVIVALDYBĖS TARYBOS 2013 M. SPALIO 31 D. SPRENDIMO Nr. TS-345 „DĖL VIEŠOSIOS ĮSTAIGOS ANYKŠČIŲ MENŲ INKUBATORIAUS-MENŲ STUDIJOS APRAŠŲ PATVIRTINIMO“ PAKEITIMO“ </w:t>
      </w:r>
      <w:r w:rsidRPr="00DF2DAC">
        <w:rPr>
          <w:rFonts w:eastAsia="Times New Roman"/>
          <w:b/>
        </w:rPr>
        <w:fldChar w:fldCharType="begin"/>
      </w:r>
      <w:r w:rsidRPr="00DF2DAC">
        <w:rPr>
          <w:rFonts w:eastAsia="Times New Roman"/>
          <w:b/>
        </w:rPr>
        <w:instrText xml:space="preserve"> FILLIN "Pavadinimas" \* MERGEFORMAT </w:instrText>
      </w:r>
      <w:r w:rsidRPr="00DF2DAC">
        <w:rPr>
          <w:rFonts w:eastAsia="Times New Roman"/>
          <w:b/>
        </w:rPr>
        <w:fldChar w:fldCharType="end"/>
      </w:r>
      <w:r w:rsidRPr="00DF2DAC">
        <w:rPr>
          <w:rFonts w:eastAsia="Times New Roman"/>
          <w:b/>
        </w:rPr>
        <w:t>PROJEKTO</w:t>
      </w:r>
      <w:r w:rsidRPr="00DF2DAC">
        <w:rPr>
          <w:rFonts w:eastAsia="Times New Roman"/>
          <w:b/>
          <w:noProof/>
        </w:rPr>
        <w:t xml:space="preserve"> </w:t>
      </w:r>
      <w:r w:rsidRPr="00DF2DAC">
        <w:rPr>
          <w:rFonts w:eastAsia="Times New Roman"/>
          <w:b/>
        </w:rPr>
        <w:t>AIŠKINAMASIS RAŠTAS</w:t>
      </w:r>
    </w:p>
    <w:p w14:paraId="4AF4E1CE" w14:textId="77777777" w:rsidR="00DF2DAC" w:rsidRPr="00DF2DAC" w:rsidRDefault="00DF2DAC" w:rsidP="00DF2DAC">
      <w:pPr>
        <w:ind w:firstLine="720"/>
        <w:jc w:val="both"/>
        <w:rPr>
          <w:rFonts w:eastAsia="Times New Roman"/>
          <w:b/>
        </w:rPr>
      </w:pPr>
    </w:p>
    <w:p w14:paraId="2F876ABD" w14:textId="77777777" w:rsidR="00DF2DAC" w:rsidRPr="00DF2DAC" w:rsidRDefault="00DF2DAC" w:rsidP="00DF2DAC">
      <w:pPr>
        <w:tabs>
          <w:tab w:val="left" w:pos="993"/>
        </w:tabs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1. Sprendimo projekto tikslai ir uždaviniai:</w:t>
      </w:r>
    </w:p>
    <w:p w14:paraId="79169266" w14:textId="77777777" w:rsidR="00DF2DAC" w:rsidRPr="00DF2DAC" w:rsidRDefault="00DF2DAC" w:rsidP="00385934">
      <w:pPr>
        <w:tabs>
          <w:tab w:val="left" w:pos="993"/>
        </w:tabs>
        <w:jc w:val="both"/>
        <w:rPr>
          <w:rFonts w:eastAsia="Times New Roman"/>
          <w:b/>
        </w:rPr>
      </w:pPr>
    </w:p>
    <w:p w14:paraId="21036E1D" w14:textId="77777777" w:rsidR="003D35F7" w:rsidRDefault="00DF2DAC" w:rsidP="00040E97">
      <w:pPr>
        <w:keepNext/>
        <w:keepLines/>
        <w:shd w:val="clear" w:color="auto" w:fill="FFFFFF"/>
        <w:spacing w:line="360" w:lineRule="auto"/>
        <w:ind w:firstLine="1134"/>
        <w:jc w:val="both"/>
        <w:outlineLvl w:val="0"/>
        <w:rPr>
          <w:rFonts w:eastAsia="Times New Roman"/>
          <w:iCs/>
        </w:rPr>
      </w:pPr>
      <w:r w:rsidRPr="00DF2DAC">
        <w:rPr>
          <w:rFonts w:eastAsia="Times New Roman"/>
        </w:rPr>
        <w:t xml:space="preserve">Gautas Anykščių </w:t>
      </w:r>
      <w:r w:rsidR="00385934">
        <w:rPr>
          <w:rFonts w:eastAsia="Times New Roman"/>
        </w:rPr>
        <w:t>menų inkubatoriaus-menų studijos</w:t>
      </w:r>
      <w:r w:rsidRPr="00DF2DAC">
        <w:rPr>
          <w:rFonts w:eastAsia="Times New Roman"/>
        </w:rPr>
        <w:t xml:space="preserve"> direktoriaus  raštas</w:t>
      </w:r>
      <w:r w:rsidR="00385934">
        <w:rPr>
          <w:rFonts w:eastAsia="Times New Roman"/>
        </w:rPr>
        <w:t xml:space="preserve"> </w:t>
      </w:r>
      <w:r w:rsidR="00385934" w:rsidRPr="00385934">
        <w:rPr>
          <w:rFonts w:eastAsia="Times New Roman"/>
        </w:rPr>
        <w:t>„Dėl Anykščių rajono savivaldybės tarybos 2013 m. spalio 31 d. sprendimo Nr. 1-TS-345 „Dėl viešosios įstaigos Anykščių menų inkubatoriaus-menų studijos aprašų patvirtinimo“</w:t>
      </w:r>
      <w:r w:rsidR="00040E97">
        <w:rPr>
          <w:rFonts w:eastAsia="Times New Roman"/>
        </w:rPr>
        <w:t xml:space="preserve"> tvarkoje esančio aprašo pripažinimo netekusiu</w:t>
      </w:r>
      <w:r w:rsidR="00385934">
        <w:rPr>
          <w:rFonts w:eastAsia="Times New Roman"/>
        </w:rPr>
        <w:t xml:space="preserve"> galios, </w:t>
      </w:r>
      <w:r w:rsidR="006379B7">
        <w:rPr>
          <w:rFonts w:eastAsia="Times New Roman"/>
        </w:rPr>
        <w:t xml:space="preserve">šis sprendimas inicijuojamas </w:t>
      </w:r>
      <w:r w:rsidR="00385934">
        <w:rPr>
          <w:rFonts w:eastAsia="Times New Roman"/>
        </w:rPr>
        <w:t>dėl</w:t>
      </w:r>
      <w:r w:rsidR="001D2A59">
        <w:rPr>
          <w:rFonts w:eastAsia="Times New Roman"/>
        </w:rPr>
        <w:t xml:space="preserve"> teisės aktų pakeitimų:</w:t>
      </w:r>
      <w:r w:rsidR="00385934">
        <w:rPr>
          <w:rFonts w:eastAsia="Times New Roman"/>
        </w:rPr>
        <w:t xml:space="preserve"> </w:t>
      </w:r>
      <w:r w:rsidR="001D2A59" w:rsidRPr="001D2A59">
        <w:rPr>
          <w:rFonts w:eastAsia="Times New Roman"/>
          <w:iCs/>
        </w:rPr>
        <w:t>Lietuvos Respublikos Vyriausybės 2021 m. spalio 6 d. nutarimu Nr. 894 papildytas Lietuvos Respublikos Vyriausybės 2007 m. rugsėjo 26 d. nutarimas Nr. 1025 „Dėl valstybės ir savivaldybių turtinių ir neturtinių teisių įgyvendinimo viešosiose įstaigose“ (</w:t>
      </w:r>
      <w:r w:rsidR="001D2A59" w:rsidRPr="001D2A59">
        <w:rPr>
          <w:rFonts w:eastAsia="Times New Roman"/>
          <w:bCs/>
          <w:iCs/>
        </w:rPr>
        <w:t>Anykščių rajono savivaldybės tarybos 2022 m. sausio 27 d. sprendimu Nr. 1-TS-</w:t>
      </w:r>
      <w:r w:rsidR="001D2A59">
        <w:rPr>
          <w:rFonts w:eastAsia="Times New Roman"/>
          <w:bCs/>
          <w:iCs/>
        </w:rPr>
        <w:t>39,</w:t>
      </w:r>
      <w:r w:rsidR="001D2A59" w:rsidRPr="001D2A59">
        <w:rPr>
          <w:rFonts w:eastAsia="Times New Roman"/>
          <w:iCs/>
        </w:rPr>
        <w:t xml:space="preserve"> 1.8 papunktis</w:t>
      </w:r>
      <w:r w:rsidR="00040E97">
        <w:rPr>
          <w:rFonts w:eastAsia="Times New Roman"/>
          <w:iCs/>
        </w:rPr>
        <w:t xml:space="preserve">). </w:t>
      </w:r>
    </w:p>
    <w:p w14:paraId="1DF790F2" w14:textId="0015E5EF" w:rsidR="00040E97" w:rsidRPr="00040E97" w:rsidRDefault="003D35F7" w:rsidP="00040E97">
      <w:pPr>
        <w:keepNext/>
        <w:keepLines/>
        <w:shd w:val="clear" w:color="auto" w:fill="FFFFFF"/>
        <w:spacing w:line="360" w:lineRule="auto"/>
        <w:ind w:firstLine="1134"/>
        <w:jc w:val="both"/>
        <w:outlineLvl w:val="0"/>
        <w:rPr>
          <w:rFonts w:eastAsia="Times New Roman"/>
          <w:bCs/>
          <w:iCs/>
        </w:rPr>
      </w:pPr>
      <w:r>
        <w:rPr>
          <w:rFonts w:eastAsia="Times New Roman"/>
          <w:iCs/>
        </w:rPr>
        <w:t xml:space="preserve">   </w:t>
      </w:r>
      <w:r w:rsidR="00040E97" w:rsidRPr="00040E97">
        <w:rPr>
          <w:rFonts w:eastAsia="Times New Roman"/>
          <w:bCs/>
          <w:iCs/>
        </w:rPr>
        <w:t xml:space="preserve">Viešosios įstaigos turtas </w:t>
      </w:r>
      <w:r w:rsidR="00040E97">
        <w:rPr>
          <w:rFonts w:eastAsia="Times New Roman"/>
          <w:bCs/>
          <w:iCs/>
        </w:rPr>
        <w:t xml:space="preserve">nuosavybės teise </w:t>
      </w:r>
      <w:r w:rsidR="00040E97" w:rsidRPr="00040E97">
        <w:rPr>
          <w:rFonts w:eastAsia="Times New Roman"/>
          <w:bCs/>
          <w:iCs/>
        </w:rPr>
        <w:t>priklauso įstaigai.</w:t>
      </w:r>
    </w:p>
    <w:p w14:paraId="53D9C065" w14:textId="2F12F711" w:rsidR="00DF2DAC" w:rsidRPr="00DF2DAC" w:rsidRDefault="00040E97" w:rsidP="00E93566">
      <w:pPr>
        <w:keepNext/>
        <w:keepLines/>
        <w:shd w:val="clear" w:color="auto" w:fill="FFFFFF"/>
        <w:spacing w:line="360" w:lineRule="auto"/>
        <w:ind w:firstLine="1134"/>
        <w:jc w:val="both"/>
        <w:outlineLvl w:val="0"/>
        <w:rPr>
          <w:rFonts w:eastAsia="Times New Roman"/>
        </w:rPr>
      </w:pPr>
      <w:r>
        <w:rPr>
          <w:rFonts w:eastAsia="Times New Roman"/>
          <w:bCs/>
          <w:iCs/>
        </w:rPr>
        <w:tab/>
      </w:r>
      <w:r w:rsidR="00BB5E55">
        <w:rPr>
          <w:rFonts w:eastAsia="Times New Roman"/>
          <w:bCs/>
          <w:iCs/>
        </w:rPr>
        <w:t xml:space="preserve">Vadovaujantis šiais teisės aktais skelbiamas netekusiu galios </w:t>
      </w:r>
      <w:r w:rsidR="00BB5E55" w:rsidRPr="00BB5E55">
        <w:rPr>
          <w:rFonts w:eastAsia="Times New Roman"/>
          <w:bCs/>
          <w:iCs/>
        </w:rPr>
        <w:t>Negyvenamųjų patalpų bei kito ilgala</w:t>
      </w:r>
      <w:r w:rsidR="00BB5E55">
        <w:rPr>
          <w:rFonts w:eastAsia="Times New Roman"/>
          <w:bCs/>
          <w:iCs/>
        </w:rPr>
        <w:t>ikio turto nuomos tvarkos aprašas su visais priedais ir</w:t>
      </w:r>
      <w:r w:rsidR="00BB5E55" w:rsidRPr="00BB5E55">
        <w:t xml:space="preserve"> </w:t>
      </w:r>
      <w:r w:rsidR="00BB5E55" w:rsidRPr="00BB5E55">
        <w:rPr>
          <w:rFonts w:eastAsia="Times New Roman"/>
          <w:bCs/>
          <w:iCs/>
        </w:rPr>
        <w:t>Į</w:t>
      </w:r>
      <w:r w:rsidR="00BB5E55">
        <w:rPr>
          <w:rFonts w:eastAsia="Times New Roman"/>
          <w:bCs/>
          <w:iCs/>
        </w:rPr>
        <w:t xml:space="preserve">rangos nuomos sutartis. Šiuo tarybos sprendimu patvirtintas Vidaus kontrolės aprašas lieka galioti iki įsigalios </w:t>
      </w:r>
      <w:r w:rsidR="00BB5E55" w:rsidRPr="00BB5E55">
        <w:rPr>
          <w:rFonts w:eastAsia="Times New Roman"/>
          <w:bCs/>
          <w:iCs/>
        </w:rPr>
        <w:t>Anykščių rajono savivaldybės tarybos 2015 m. gruodžio 17 d. sprendimu Nr. 1-TS-353 ,,Dėl atstovavimo Anykščių rajono savivaldybei viešosiose įstaigose taisyklių patvirtinimo“</w:t>
      </w:r>
      <w:r w:rsidR="004002D8">
        <w:rPr>
          <w:rFonts w:eastAsia="Times New Roman"/>
          <w:bCs/>
          <w:iCs/>
        </w:rPr>
        <w:t xml:space="preserve"> </w:t>
      </w:r>
      <w:r w:rsidR="00E92D18">
        <w:rPr>
          <w:rFonts w:eastAsia="Times New Roman"/>
          <w:bCs/>
          <w:iCs/>
        </w:rPr>
        <w:t>35.6</w:t>
      </w:r>
      <w:r w:rsidR="004002D8">
        <w:rPr>
          <w:rFonts w:eastAsia="Times New Roman"/>
          <w:bCs/>
          <w:iCs/>
        </w:rPr>
        <w:t xml:space="preserve"> papunkčio naujos</w:t>
      </w:r>
      <w:r w:rsidR="00BB5E55">
        <w:rPr>
          <w:rFonts w:eastAsia="Times New Roman"/>
          <w:bCs/>
          <w:iCs/>
        </w:rPr>
        <w:t xml:space="preserve"> redakcijos pakeitimai</w:t>
      </w:r>
      <w:r w:rsidR="004002D8">
        <w:rPr>
          <w:rFonts w:eastAsia="Times New Roman"/>
          <w:bCs/>
          <w:iCs/>
        </w:rPr>
        <w:t xml:space="preserve"> </w:t>
      </w:r>
      <w:r w:rsidR="00741024">
        <w:rPr>
          <w:rFonts w:eastAsia="Times New Roman"/>
          <w:bCs/>
          <w:iCs/>
        </w:rPr>
        <w:t>(</w:t>
      </w:r>
      <w:r w:rsidR="00975A79">
        <w:rPr>
          <w:rFonts w:eastAsia="Times New Roman"/>
          <w:bCs/>
          <w:iCs/>
        </w:rPr>
        <w:t>įsigalioja</w:t>
      </w:r>
      <w:r w:rsidR="004002D8">
        <w:rPr>
          <w:rFonts w:eastAsia="Times New Roman"/>
          <w:bCs/>
          <w:iCs/>
        </w:rPr>
        <w:t xml:space="preserve"> 2022 m. liepos 1 d.</w:t>
      </w:r>
      <w:r w:rsidR="00741024">
        <w:rPr>
          <w:rFonts w:eastAsia="Times New Roman"/>
          <w:bCs/>
          <w:iCs/>
        </w:rPr>
        <w:t>)</w:t>
      </w:r>
      <w:r w:rsidR="004002D8">
        <w:rPr>
          <w:rFonts w:eastAsia="Times New Roman"/>
          <w:bCs/>
          <w:iCs/>
        </w:rPr>
        <w:t>, kurie</w:t>
      </w:r>
      <w:r w:rsidR="00BB5E55">
        <w:rPr>
          <w:rFonts w:eastAsia="Times New Roman"/>
          <w:bCs/>
          <w:iCs/>
        </w:rPr>
        <w:t xml:space="preserve"> patvirtinti</w:t>
      </w:r>
      <w:r w:rsidR="004002D8">
        <w:rPr>
          <w:rFonts w:eastAsia="Times New Roman"/>
          <w:bCs/>
          <w:iCs/>
        </w:rPr>
        <w:t xml:space="preserve"> </w:t>
      </w:r>
      <w:r w:rsidR="00EC7F93" w:rsidRPr="00EC7F93">
        <w:rPr>
          <w:rFonts w:eastAsia="Times New Roman"/>
          <w:bCs/>
          <w:iCs/>
        </w:rPr>
        <w:t xml:space="preserve">Anykščių rajono savivaldybės tarybos </w:t>
      </w:r>
      <w:r w:rsidR="00BB5E55" w:rsidRPr="00BB5E55">
        <w:rPr>
          <w:rFonts w:eastAsia="Times New Roman"/>
          <w:bCs/>
          <w:iCs/>
        </w:rPr>
        <w:t xml:space="preserve">2022 m. sausio 27 d. </w:t>
      </w:r>
      <w:r w:rsidR="00EC7F93">
        <w:rPr>
          <w:rFonts w:eastAsia="Times New Roman"/>
          <w:bCs/>
          <w:iCs/>
        </w:rPr>
        <w:t xml:space="preserve">sprendimu </w:t>
      </w:r>
      <w:r w:rsidR="00BB5E55" w:rsidRPr="00BB5E55">
        <w:rPr>
          <w:rFonts w:eastAsia="Times New Roman"/>
          <w:bCs/>
          <w:iCs/>
        </w:rPr>
        <w:t>Nr. 1-TS-39</w:t>
      </w:r>
      <w:r w:rsidR="00913F03">
        <w:rPr>
          <w:rFonts w:eastAsia="Times New Roman"/>
          <w:bCs/>
          <w:iCs/>
        </w:rPr>
        <w:t>, 1.12 papunktyje.</w:t>
      </w:r>
      <w:r w:rsidR="00DF2DAC" w:rsidRPr="00DF2DAC">
        <w:rPr>
          <w:rFonts w:eastAsia="Times New Roman"/>
        </w:rPr>
        <w:t xml:space="preserve">                                                          </w:t>
      </w:r>
      <w:r w:rsidR="00DF2DAC" w:rsidRPr="00DF2DAC">
        <w:rPr>
          <w:rFonts w:ascii="Calibri Light" w:eastAsia="Times New Roman" w:hAnsi="Calibri Light"/>
          <w:sz w:val="32"/>
          <w:szCs w:val="32"/>
        </w:rPr>
        <w:t xml:space="preserve">               </w:t>
      </w:r>
    </w:p>
    <w:p w14:paraId="63B6CA04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b/>
        </w:rPr>
        <w:t xml:space="preserve">2.  </w:t>
      </w:r>
      <w:r w:rsidRPr="00DF2DAC">
        <w:rPr>
          <w:rFonts w:eastAsia="Times New Roman"/>
          <w:b/>
        </w:rPr>
        <w:t>Siūlomos teisinio reguliavimo nuostatos ir laukiami rezultatai:</w:t>
      </w:r>
    </w:p>
    <w:p w14:paraId="7670E7CC" w14:textId="4E71978D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  </w:t>
      </w:r>
      <w:r w:rsidRPr="00DF2DAC">
        <w:rPr>
          <w:rFonts w:eastAsia="Times New Roman"/>
          <w:bCs/>
        </w:rPr>
        <w:tab/>
        <w:t>Lietuvos Respublikos vietos savivaldos įstatymas</w:t>
      </w:r>
      <w:r w:rsidRPr="00DF2DAC">
        <w:rPr>
          <w:rFonts w:eastAsia="Times New Roman"/>
        </w:rPr>
        <w:t xml:space="preserve">, </w:t>
      </w:r>
      <w:proofErr w:type="spellStart"/>
      <w:r w:rsidRPr="00DF2DAC">
        <w:rPr>
          <w:rFonts w:eastAsia="Times New Roman"/>
          <w:lang w:val="en-AU"/>
        </w:rPr>
        <w:t>Lietuvos</w:t>
      </w:r>
      <w:proofErr w:type="spellEnd"/>
      <w:r w:rsidRPr="00DF2DAC">
        <w:rPr>
          <w:rFonts w:eastAsia="Times New Roman"/>
          <w:lang w:val="en-AU"/>
        </w:rPr>
        <w:t xml:space="preserve"> </w:t>
      </w:r>
      <w:proofErr w:type="spellStart"/>
      <w:r w:rsidRPr="00DF2DAC">
        <w:rPr>
          <w:rFonts w:eastAsia="Times New Roman"/>
          <w:lang w:val="en-AU"/>
        </w:rPr>
        <w:t>Respublikos</w:t>
      </w:r>
      <w:proofErr w:type="spellEnd"/>
      <w:r w:rsidRPr="00DF2DAC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viešųjų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įstaigų</w:t>
      </w:r>
      <w:proofErr w:type="spellEnd"/>
      <w:r w:rsidRPr="00DF2DAC">
        <w:rPr>
          <w:rFonts w:eastAsia="Times New Roman"/>
          <w:lang w:val="en-AU"/>
        </w:rPr>
        <w:t xml:space="preserve"> </w:t>
      </w:r>
      <w:proofErr w:type="spellStart"/>
      <w:r w:rsidRPr="00DF2DAC">
        <w:rPr>
          <w:rFonts w:eastAsia="Times New Roman"/>
          <w:lang w:val="en-AU"/>
        </w:rPr>
        <w:t>įstatymas</w:t>
      </w:r>
      <w:proofErr w:type="spellEnd"/>
      <w:r w:rsidRPr="00DF2DAC">
        <w:rPr>
          <w:rFonts w:eastAsia="Times New Roman"/>
          <w:lang w:val="en-AU"/>
        </w:rPr>
        <w:t xml:space="preserve">. </w:t>
      </w:r>
      <w:proofErr w:type="spellStart"/>
      <w:r w:rsidRPr="00DF2DAC">
        <w:rPr>
          <w:rFonts w:eastAsia="Times New Roman"/>
          <w:lang w:val="en-AU"/>
        </w:rPr>
        <w:t>Priėmus</w:t>
      </w:r>
      <w:proofErr w:type="spellEnd"/>
      <w:r w:rsidRPr="00DF2DAC">
        <w:rPr>
          <w:rFonts w:eastAsia="Times New Roman"/>
          <w:lang w:val="en-AU"/>
        </w:rPr>
        <w:t xml:space="preserve"> </w:t>
      </w:r>
      <w:proofErr w:type="spellStart"/>
      <w:r w:rsidRPr="00DF2DAC">
        <w:rPr>
          <w:rFonts w:eastAsia="Times New Roman"/>
          <w:lang w:val="en-AU"/>
        </w:rPr>
        <w:t>teigiamą</w:t>
      </w:r>
      <w:proofErr w:type="spellEnd"/>
      <w:r w:rsidRPr="00DF2DAC">
        <w:rPr>
          <w:rFonts w:eastAsia="Times New Roman"/>
          <w:lang w:val="en-AU"/>
        </w:rPr>
        <w:t xml:space="preserve"> </w:t>
      </w:r>
      <w:proofErr w:type="spellStart"/>
      <w:r w:rsidRPr="00DF2DAC">
        <w:rPr>
          <w:rFonts w:eastAsia="Times New Roman"/>
          <w:lang w:val="en-AU"/>
        </w:rPr>
        <w:t>sprendimą</w:t>
      </w:r>
      <w:proofErr w:type="spellEnd"/>
      <w:r w:rsidR="007C1F1F">
        <w:rPr>
          <w:rFonts w:eastAsia="Times New Roman"/>
          <w:lang w:val="en-AU"/>
        </w:rPr>
        <w:t xml:space="preserve"> bus </w:t>
      </w:r>
      <w:proofErr w:type="spellStart"/>
      <w:r w:rsidR="007C1F1F">
        <w:rPr>
          <w:rFonts w:eastAsia="Times New Roman"/>
          <w:lang w:val="en-AU"/>
        </w:rPr>
        <w:t>atnaujinta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viešosios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įstaigos</w:t>
      </w:r>
      <w:proofErr w:type="spellEnd"/>
      <w:r w:rsidR="00710027">
        <w:rPr>
          <w:rFonts w:eastAsia="Times New Roman"/>
          <w:lang w:val="en-AU"/>
        </w:rPr>
        <w:t xml:space="preserve"> </w:t>
      </w:r>
      <w:r w:rsidR="007C1F1F" w:rsidRPr="007C1F1F">
        <w:rPr>
          <w:rFonts w:eastAsia="Times New Roman"/>
        </w:rPr>
        <w:t>Negyvenamųjų patalpų bei kito ilgalaikio turto nuomos</w:t>
      </w:r>
      <w:r w:rsidR="007C1F1F" w:rsidRPr="007C1F1F">
        <w:rPr>
          <w:rFonts w:eastAsia="Times New Roman"/>
          <w:lang w:val="en-AU"/>
        </w:rPr>
        <w:t xml:space="preserve"> </w:t>
      </w:r>
      <w:proofErr w:type="spellStart"/>
      <w:r w:rsidR="007C1F1F">
        <w:rPr>
          <w:rFonts w:eastAsia="Times New Roman"/>
          <w:lang w:val="en-AU"/>
        </w:rPr>
        <w:t>tvarka</w:t>
      </w:r>
      <w:proofErr w:type="spellEnd"/>
      <w:r w:rsidR="00710027">
        <w:rPr>
          <w:rFonts w:eastAsia="Times New Roman"/>
          <w:lang w:val="en-AU"/>
        </w:rPr>
        <w:t xml:space="preserve">, </w:t>
      </w:r>
      <w:proofErr w:type="spellStart"/>
      <w:r w:rsidR="00710027">
        <w:rPr>
          <w:rFonts w:eastAsia="Times New Roman"/>
          <w:lang w:val="en-AU"/>
        </w:rPr>
        <w:t>įstaiga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veiks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vadovaujantis</w:t>
      </w:r>
      <w:proofErr w:type="spellEnd"/>
      <w:r w:rsidR="00710027">
        <w:rPr>
          <w:rFonts w:eastAsia="Times New Roman"/>
          <w:lang w:val="en-AU"/>
        </w:rPr>
        <w:t xml:space="preserve"> </w:t>
      </w:r>
      <w:r w:rsidR="00710027" w:rsidRPr="00710027">
        <w:rPr>
          <w:rFonts w:eastAsia="Times New Roman"/>
          <w:iCs/>
        </w:rPr>
        <w:t>Lietuvos Respublikos vyriausybė</w:t>
      </w:r>
      <w:r w:rsidR="00710027">
        <w:rPr>
          <w:rFonts w:eastAsia="Times New Roman"/>
          <w:iCs/>
        </w:rPr>
        <w:t>s 2007 m. rugsėjo 26 d. nutarimu</w:t>
      </w:r>
      <w:r w:rsidR="00710027" w:rsidRPr="00710027">
        <w:rPr>
          <w:rFonts w:eastAsia="Times New Roman"/>
          <w:iCs/>
        </w:rPr>
        <w:t xml:space="preserve"> Nr. 1025 „Dėl valstybės ir savivaldybių turtinių ir neturtinių teisių įgyvendinimo viešosiose įstaigose“</w:t>
      </w:r>
      <w:r w:rsidR="00710027">
        <w:rPr>
          <w:rFonts w:eastAsia="Times New Roman"/>
          <w:iCs/>
        </w:rPr>
        <w:t xml:space="preserve">, </w:t>
      </w:r>
      <w:r w:rsidR="00710027" w:rsidRPr="00710027">
        <w:rPr>
          <w:rFonts w:eastAsia="Times New Roman"/>
          <w:bCs/>
          <w:iCs/>
        </w:rPr>
        <w:t>Anykščių rajono savivaldybės tarybos 2015 m. gruodžio 17 d. sprendimu Nr. 1-TS-353 ,,Dėl atstovavimo Anykščių rajono savivaldybei viešosiose įstaigose taisyklių patvirtinimo“</w:t>
      </w:r>
      <w:r w:rsidRPr="00DF2DAC">
        <w:rPr>
          <w:rFonts w:eastAsia="Times New Roman"/>
          <w:lang w:val="en-AU"/>
        </w:rPr>
        <w:t>.</w:t>
      </w:r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Vyks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sklandi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viešosios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įstaigos</w:t>
      </w:r>
      <w:proofErr w:type="spellEnd"/>
      <w:r w:rsidR="00710027">
        <w:rPr>
          <w:rFonts w:eastAsia="Times New Roman"/>
          <w:lang w:val="en-AU"/>
        </w:rPr>
        <w:t xml:space="preserve"> </w:t>
      </w:r>
      <w:proofErr w:type="spellStart"/>
      <w:r w:rsidR="00710027">
        <w:rPr>
          <w:rFonts w:eastAsia="Times New Roman"/>
          <w:lang w:val="en-AU"/>
        </w:rPr>
        <w:t>veikla</w:t>
      </w:r>
      <w:proofErr w:type="spellEnd"/>
      <w:r w:rsidR="00085253">
        <w:rPr>
          <w:rFonts w:eastAsia="Times New Roman"/>
          <w:lang w:val="en-AU"/>
        </w:rPr>
        <w:t xml:space="preserve">, </w:t>
      </w:r>
      <w:proofErr w:type="spellStart"/>
      <w:r w:rsidR="00085253">
        <w:rPr>
          <w:rFonts w:eastAsia="Times New Roman"/>
          <w:lang w:val="en-AU"/>
        </w:rPr>
        <w:t>pagal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galiojančius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teisės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aktus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vyks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turto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nuomos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procedūros</w:t>
      </w:r>
      <w:proofErr w:type="spellEnd"/>
      <w:r w:rsidR="00085253">
        <w:rPr>
          <w:rFonts w:eastAsia="Times New Roman"/>
          <w:lang w:val="en-AU"/>
        </w:rPr>
        <w:t xml:space="preserve">, </w:t>
      </w:r>
      <w:proofErr w:type="spellStart"/>
      <w:r w:rsidR="00085253">
        <w:rPr>
          <w:rFonts w:eastAsia="Times New Roman"/>
          <w:lang w:val="en-AU"/>
        </w:rPr>
        <w:t>jos</w:t>
      </w:r>
      <w:proofErr w:type="spellEnd"/>
      <w:r w:rsidR="00085253">
        <w:rPr>
          <w:rFonts w:eastAsia="Times New Roman"/>
          <w:lang w:val="en-AU"/>
        </w:rPr>
        <w:t xml:space="preserve"> bus </w:t>
      </w:r>
      <w:proofErr w:type="spellStart"/>
      <w:r w:rsidR="00085253">
        <w:rPr>
          <w:rFonts w:eastAsia="Times New Roman"/>
          <w:lang w:val="en-AU"/>
        </w:rPr>
        <w:t>viešai</w:t>
      </w:r>
      <w:proofErr w:type="spellEnd"/>
      <w:r w:rsidR="00085253">
        <w:rPr>
          <w:rFonts w:eastAsia="Times New Roman"/>
          <w:lang w:val="en-AU"/>
        </w:rPr>
        <w:t xml:space="preserve"> </w:t>
      </w:r>
      <w:proofErr w:type="spellStart"/>
      <w:r w:rsidR="00085253">
        <w:rPr>
          <w:rFonts w:eastAsia="Times New Roman"/>
          <w:lang w:val="en-AU"/>
        </w:rPr>
        <w:t>skelbiamos</w:t>
      </w:r>
      <w:proofErr w:type="spellEnd"/>
      <w:r w:rsidR="00710027">
        <w:rPr>
          <w:rFonts w:eastAsia="Times New Roman"/>
          <w:lang w:val="en-AU"/>
        </w:rPr>
        <w:t>.</w:t>
      </w:r>
    </w:p>
    <w:p w14:paraId="64796FF9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3. Lėšų poreikis ir šaltiniai:</w:t>
      </w:r>
    </w:p>
    <w:p w14:paraId="21C98ED5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 Nereikia.</w:t>
      </w:r>
    </w:p>
    <w:p w14:paraId="4C794005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4. Numatomo teisinio reguliavimo poveikio vertinimo rezultatai, galimos neigiamos priimto sprendimo pasekmės ir kokių priemonių reikėtų imtis, kad tokių pasekmių būtų išvengta:</w:t>
      </w:r>
    </w:p>
    <w:p w14:paraId="6299D3F6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 Teisinio reguliavimo poveikio vertinimo rezultatai nevertinami. </w:t>
      </w:r>
    </w:p>
    <w:p w14:paraId="42655D88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lastRenderedPageBreak/>
        <w:t xml:space="preserve">       Neigiamų priimto sprendimo pasekmių nenumatoma.</w:t>
      </w:r>
    </w:p>
    <w:p w14:paraId="45C20A17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5. Kokius teisės aktus būtina priimti, kokius galiojančius teisės aktus reikia pakeisti ar pripažinti netekusiais galios – kas ir kada juos turėtų priimti:</w:t>
      </w:r>
    </w:p>
    <w:p w14:paraId="4009EC79" w14:textId="14F4B5DA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 </w:t>
      </w:r>
      <w:r w:rsidR="005962F9">
        <w:rPr>
          <w:rFonts w:eastAsia="Times New Roman"/>
        </w:rPr>
        <w:t>Nėra.</w:t>
      </w:r>
    </w:p>
    <w:p w14:paraId="57C1A8CF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6. Sprendimo įgyvendinimo terminai – kas, ką ir kada turėtų atlikti:</w:t>
      </w:r>
    </w:p>
    <w:p w14:paraId="7DC872A3" w14:textId="77777777" w:rsidR="002933D9" w:rsidRDefault="00DF2DAC" w:rsidP="00A3785B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 Kultūros, turizmo ir komunikacijos skyriaus vyriausiausiasis specialistas iki 2022 m. vasario 28 d. informuoja Anykščių </w:t>
      </w:r>
      <w:r w:rsidR="00E12EF4">
        <w:rPr>
          <w:rFonts w:eastAsia="Times New Roman"/>
        </w:rPr>
        <w:t>menų inkubatoriaus-menų studijos</w:t>
      </w:r>
      <w:r w:rsidRPr="00DF2DAC">
        <w:rPr>
          <w:rFonts w:eastAsia="Times New Roman"/>
        </w:rPr>
        <w:t xml:space="preserve"> direktorių apie priimtą sprendimą.</w:t>
      </w:r>
      <w:r w:rsidR="002933D9">
        <w:rPr>
          <w:rFonts w:eastAsia="Times New Roman"/>
        </w:rPr>
        <w:t xml:space="preserve"> </w:t>
      </w:r>
    </w:p>
    <w:p w14:paraId="3B75F8A6" w14:textId="14FB6394" w:rsidR="00DF2DAC" w:rsidRPr="00DF2DAC" w:rsidRDefault="002933D9" w:rsidP="00A3785B">
      <w:pPr>
        <w:spacing w:line="360" w:lineRule="auto"/>
        <w:jc w:val="both"/>
        <w:rPr>
          <w:rFonts w:eastAsia="Times New Roman"/>
          <w:b/>
        </w:rPr>
      </w:pPr>
      <w:r>
        <w:rPr>
          <w:rFonts w:eastAsia="Times New Roman"/>
        </w:rPr>
        <w:t xml:space="preserve">       VšĮ Anykščių menų inkubatorius-menų studija įgyvendindama </w:t>
      </w:r>
      <w:r w:rsidRPr="002933D9">
        <w:rPr>
          <w:rFonts w:eastAsia="Times New Roman"/>
          <w:iCs/>
        </w:rPr>
        <w:t xml:space="preserve">Lietuvos Respublikos vyriausybės 2007 m. rugsėjo 26 d. nutarimo Nr. 1025 „Dėl valstybės ir savivaldybių turtinių ir neturtinių teisių įgyvendinimo viešosiose įstaigose“ 2.5.3.3 </w:t>
      </w:r>
      <w:r>
        <w:rPr>
          <w:rFonts w:eastAsia="Times New Roman"/>
          <w:iCs/>
        </w:rPr>
        <w:t xml:space="preserve">papunktį </w:t>
      </w:r>
      <w:r>
        <w:rPr>
          <w:rFonts w:eastAsia="Times New Roman"/>
        </w:rPr>
        <w:t>paskelbia interneto svetainėje</w:t>
      </w:r>
      <w:r w:rsidRPr="002933D9">
        <w:rPr>
          <w:rFonts w:eastAsia="Times New Roman"/>
        </w:rPr>
        <w:t xml:space="preserve"> viešosios įstaigos nekilnojamojo turto viešojo nuomos konkurso procedūras, kurios sudarytų sąlygas viešosios įstaigos nekilnojamąjį turtą išnuomoti didžiausią nuomos kainą pasiūliusiam v</w:t>
      </w:r>
      <w:r w:rsidR="00C67CE4">
        <w:rPr>
          <w:rFonts w:eastAsia="Times New Roman"/>
        </w:rPr>
        <w:t xml:space="preserve">iešojo nuomos konkurso dalyviui, taip pat vadovaujantis </w:t>
      </w:r>
      <w:r w:rsidR="00C67CE4" w:rsidRPr="00C67CE4">
        <w:rPr>
          <w:rFonts w:eastAsia="Times New Roman"/>
          <w:bCs/>
          <w:iCs/>
        </w:rPr>
        <w:t>Anykščių rajono savivaldybės tarybos 2015 m. gruodžio 17 d. sprendimu Nr. 1-TS-353 ,,Dėl atstovavimo Anykščių rajono savivaldybei viešosiose įstaigose taisyklių patvirtinimo“</w:t>
      </w:r>
      <w:r w:rsidR="00C67CE4">
        <w:rPr>
          <w:rFonts w:eastAsia="Times New Roman"/>
          <w:bCs/>
          <w:iCs/>
        </w:rPr>
        <w:t xml:space="preserve"> pasitvirtins negyvenamųjų patalpų ir kito turto nuomos/disponavimo juo procedūras.</w:t>
      </w:r>
    </w:p>
    <w:p w14:paraId="37D0BDEA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b/>
        </w:rPr>
      </w:pPr>
      <w:r w:rsidRPr="00DF2DAC">
        <w:rPr>
          <w:rFonts w:eastAsia="Times New Roman"/>
          <w:b/>
        </w:rPr>
        <w:t>7. Sprendimo projekto rengimo metu gauti specialistų vertinimai ir išvados:</w:t>
      </w:r>
    </w:p>
    <w:p w14:paraId="5E128A08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</w:rPr>
      </w:pPr>
      <w:r w:rsidRPr="00DF2DAC">
        <w:rPr>
          <w:rFonts w:eastAsia="Times New Roman"/>
        </w:rPr>
        <w:t xml:space="preserve">      Negauti.</w:t>
      </w:r>
    </w:p>
    <w:p w14:paraId="08462E73" w14:textId="77777777" w:rsidR="00DF2DAC" w:rsidRPr="00DF2DAC" w:rsidRDefault="00DF2DAC" w:rsidP="00DF2DAC">
      <w:pPr>
        <w:spacing w:line="360" w:lineRule="auto"/>
        <w:rPr>
          <w:rFonts w:eastAsia="Times New Roman"/>
          <w:b/>
        </w:rPr>
      </w:pPr>
      <w:r w:rsidRPr="00DF2DAC">
        <w:rPr>
          <w:rFonts w:eastAsia="Times New Roman"/>
          <w:b/>
        </w:rPr>
        <w:t>8. Kiti reikalingi pagrindimai, skaičiavimai ir paaiškinimai:</w:t>
      </w:r>
    </w:p>
    <w:p w14:paraId="0770A794" w14:textId="77777777" w:rsidR="00DF2DAC" w:rsidRPr="00DF2DAC" w:rsidRDefault="00DF2DAC" w:rsidP="00DF2DAC">
      <w:pPr>
        <w:spacing w:line="360" w:lineRule="auto"/>
        <w:rPr>
          <w:rFonts w:eastAsia="Times New Roman"/>
        </w:rPr>
      </w:pPr>
      <w:r w:rsidRPr="00DF2DAC">
        <w:rPr>
          <w:rFonts w:eastAsia="Times New Roman"/>
        </w:rPr>
        <w:t xml:space="preserve">     Nėra.</w:t>
      </w:r>
    </w:p>
    <w:p w14:paraId="07D99C48" w14:textId="77777777" w:rsidR="00DF2DAC" w:rsidRPr="00DF2DAC" w:rsidRDefault="00DF2DAC" w:rsidP="00DF2DAC">
      <w:pPr>
        <w:spacing w:line="360" w:lineRule="auto"/>
        <w:rPr>
          <w:rFonts w:eastAsia="Times New Roman"/>
        </w:rPr>
      </w:pPr>
      <w:r w:rsidRPr="00DF2DAC">
        <w:rPr>
          <w:rFonts w:eastAsia="Times New Roman"/>
          <w:b/>
        </w:rPr>
        <w:t>9. Sprendimo projekto iniciatoriai ir rengėjai, pranešėjas:</w:t>
      </w:r>
      <w:r w:rsidRPr="00DF2DAC">
        <w:rPr>
          <w:rFonts w:eastAsia="Times New Roman"/>
        </w:rPr>
        <w:t xml:space="preserve"> </w:t>
      </w:r>
    </w:p>
    <w:p w14:paraId="424D1C85" w14:textId="361CD96F" w:rsidR="00DF2DAC" w:rsidRPr="00DF2DAC" w:rsidRDefault="00DF2DAC" w:rsidP="00DF2DAC">
      <w:pPr>
        <w:spacing w:line="360" w:lineRule="auto"/>
        <w:rPr>
          <w:rFonts w:eastAsia="Times New Roman"/>
        </w:rPr>
      </w:pPr>
      <w:r w:rsidRPr="00DF2DAC">
        <w:rPr>
          <w:rFonts w:eastAsia="Times New Roman"/>
        </w:rPr>
        <w:t xml:space="preserve">     Iniciatorius – Anykščių </w:t>
      </w:r>
      <w:r w:rsidR="004B2A0E">
        <w:rPr>
          <w:rFonts w:eastAsia="Times New Roman"/>
        </w:rPr>
        <w:t>menų inkubatorius-menų studija</w:t>
      </w:r>
      <w:r w:rsidRPr="00DF2DAC">
        <w:rPr>
          <w:rFonts w:eastAsia="Times New Roman"/>
        </w:rPr>
        <w:t>.</w:t>
      </w:r>
    </w:p>
    <w:p w14:paraId="234BF428" w14:textId="77777777" w:rsidR="00DF2DAC" w:rsidRPr="00DF2DAC" w:rsidRDefault="00DF2DAC" w:rsidP="00DF2DAC">
      <w:pPr>
        <w:spacing w:line="360" w:lineRule="auto"/>
        <w:rPr>
          <w:rFonts w:eastAsia="Times New Roman"/>
        </w:rPr>
      </w:pPr>
      <w:r w:rsidRPr="00DF2DAC">
        <w:rPr>
          <w:rFonts w:eastAsia="Times New Roman"/>
        </w:rPr>
        <w:t xml:space="preserve">     Projekto rengėja – Inga Eidrigevičienė, Kultūros, turizmo ir komunikacijos skyriaus vyriausioji specialistė, l. a. vedėjos funkcijas.</w:t>
      </w:r>
    </w:p>
    <w:p w14:paraId="33E27434" w14:textId="77777777" w:rsidR="00DF2DAC" w:rsidRPr="00DF2DAC" w:rsidRDefault="00DF2DAC" w:rsidP="00DF2DAC">
      <w:pPr>
        <w:spacing w:line="360" w:lineRule="auto"/>
        <w:rPr>
          <w:rFonts w:eastAsia="Times New Roman"/>
        </w:rPr>
      </w:pPr>
      <w:r w:rsidRPr="00DF2DAC">
        <w:rPr>
          <w:rFonts w:eastAsia="Times New Roman"/>
        </w:rPr>
        <w:t xml:space="preserve">      Pranešėja – Inga Eidrigevičienė, Kultūros, turizmo ir komunikacijos skyriaus vyriausioji specialistė, l. a. vedėjos funkcijas.</w:t>
      </w:r>
    </w:p>
    <w:p w14:paraId="1190C849" w14:textId="77777777" w:rsidR="00DF2DAC" w:rsidRPr="00DF2DAC" w:rsidRDefault="00DF2DAC" w:rsidP="00DF2DAC">
      <w:pPr>
        <w:tabs>
          <w:tab w:val="left" w:pos="851"/>
        </w:tabs>
        <w:rPr>
          <w:rFonts w:eastAsia="Times New Roman"/>
          <w:b/>
        </w:rPr>
      </w:pPr>
    </w:p>
    <w:p w14:paraId="7A604061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noProof/>
          <w:szCs w:val="20"/>
          <w:u w:val="single"/>
        </w:rPr>
      </w:pPr>
    </w:p>
    <w:p w14:paraId="5992BB5A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noProof/>
          <w:szCs w:val="20"/>
          <w:u w:val="single"/>
        </w:rPr>
      </w:pPr>
    </w:p>
    <w:p w14:paraId="6D2A5E1C" w14:textId="77777777" w:rsidR="00DF2DAC" w:rsidRPr="00DF2DAC" w:rsidRDefault="00DF2DAC" w:rsidP="00DF2DAC">
      <w:pPr>
        <w:spacing w:line="360" w:lineRule="auto"/>
        <w:jc w:val="both"/>
        <w:rPr>
          <w:rFonts w:eastAsia="Times New Roman"/>
          <w:noProof/>
          <w:szCs w:val="20"/>
          <w:u w:val="single"/>
        </w:rPr>
      </w:pPr>
    </w:p>
    <w:p w14:paraId="283F85A6" w14:textId="77777777" w:rsidR="00DF2DAC" w:rsidRDefault="00DF2DAC" w:rsidP="00933D31">
      <w:pPr>
        <w:ind w:right="119"/>
        <w:rPr>
          <w:szCs w:val="20"/>
        </w:rPr>
      </w:pPr>
    </w:p>
    <w:sectPr w:rsidR="00DF2DAC" w:rsidSect="003A72D3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B4FDB" w14:textId="77777777" w:rsidR="001A362B" w:rsidRDefault="001A362B" w:rsidP="00965B7F">
      <w:r>
        <w:separator/>
      </w:r>
    </w:p>
  </w:endnote>
  <w:endnote w:type="continuationSeparator" w:id="0">
    <w:p w14:paraId="224EBE55" w14:textId="77777777" w:rsidR="001A362B" w:rsidRDefault="001A362B" w:rsidP="0096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EE800" w14:textId="77777777" w:rsidR="001A362B" w:rsidRDefault="001A362B" w:rsidP="00965B7F">
      <w:r>
        <w:separator/>
      </w:r>
    </w:p>
  </w:footnote>
  <w:footnote w:type="continuationSeparator" w:id="0">
    <w:p w14:paraId="39883A9F" w14:textId="77777777" w:rsidR="001A362B" w:rsidRDefault="001A362B" w:rsidP="00965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2D70"/>
    <w:multiLevelType w:val="hybridMultilevel"/>
    <w:tmpl w:val="57E676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B1FFC"/>
    <w:multiLevelType w:val="multilevel"/>
    <w:tmpl w:val="8EF6EC80"/>
    <w:lvl w:ilvl="0">
      <w:start w:val="6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auto"/>
      </w:rPr>
    </w:lvl>
  </w:abstractNum>
  <w:abstractNum w:abstractNumId="2" w15:restartNumberingAfterBreak="0">
    <w:nsid w:val="04C8232A"/>
    <w:multiLevelType w:val="hybridMultilevel"/>
    <w:tmpl w:val="40CA1678"/>
    <w:lvl w:ilvl="0" w:tplc="D65E5E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DD6"/>
    <w:multiLevelType w:val="multilevel"/>
    <w:tmpl w:val="97DC731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B151813"/>
    <w:multiLevelType w:val="hybridMultilevel"/>
    <w:tmpl w:val="40CA1678"/>
    <w:lvl w:ilvl="0" w:tplc="D65E5E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41D02"/>
    <w:multiLevelType w:val="hybridMultilevel"/>
    <w:tmpl w:val="74E4B258"/>
    <w:lvl w:ilvl="0" w:tplc="686A22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1849D8"/>
    <w:multiLevelType w:val="hybridMultilevel"/>
    <w:tmpl w:val="979846CA"/>
    <w:lvl w:ilvl="0" w:tplc="48A08068">
      <w:start w:val="1"/>
      <w:numFmt w:val="decimal"/>
      <w:lvlText w:val="%1."/>
      <w:lvlJc w:val="left"/>
      <w:pPr>
        <w:ind w:left="21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938" w:hanging="360"/>
      </w:pPr>
    </w:lvl>
    <w:lvl w:ilvl="2" w:tplc="0427001B" w:tentative="1">
      <w:start w:val="1"/>
      <w:numFmt w:val="lowerRoman"/>
      <w:lvlText w:val="%3."/>
      <w:lvlJc w:val="right"/>
      <w:pPr>
        <w:ind w:left="1658" w:hanging="180"/>
      </w:pPr>
    </w:lvl>
    <w:lvl w:ilvl="3" w:tplc="0427000F" w:tentative="1">
      <w:start w:val="1"/>
      <w:numFmt w:val="decimal"/>
      <w:lvlText w:val="%4."/>
      <w:lvlJc w:val="left"/>
      <w:pPr>
        <w:ind w:left="2378" w:hanging="360"/>
      </w:pPr>
    </w:lvl>
    <w:lvl w:ilvl="4" w:tplc="04270019" w:tentative="1">
      <w:start w:val="1"/>
      <w:numFmt w:val="lowerLetter"/>
      <w:lvlText w:val="%5."/>
      <w:lvlJc w:val="left"/>
      <w:pPr>
        <w:ind w:left="3098" w:hanging="360"/>
      </w:pPr>
    </w:lvl>
    <w:lvl w:ilvl="5" w:tplc="0427001B" w:tentative="1">
      <w:start w:val="1"/>
      <w:numFmt w:val="lowerRoman"/>
      <w:lvlText w:val="%6."/>
      <w:lvlJc w:val="right"/>
      <w:pPr>
        <w:ind w:left="3818" w:hanging="180"/>
      </w:pPr>
    </w:lvl>
    <w:lvl w:ilvl="6" w:tplc="0427000F" w:tentative="1">
      <w:start w:val="1"/>
      <w:numFmt w:val="decimal"/>
      <w:lvlText w:val="%7."/>
      <w:lvlJc w:val="left"/>
      <w:pPr>
        <w:ind w:left="4538" w:hanging="360"/>
      </w:pPr>
    </w:lvl>
    <w:lvl w:ilvl="7" w:tplc="04270019" w:tentative="1">
      <w:start w:val="1"/>
      <w:numFmt w:val="lowerLetter"/>
      <w:lvlText w:val="%8."/>
      <w:lvlJc w:val="left"/>
      <w:pPr>
        <w:ind w:left="5258" w:hanging="360"/>
      </w:pPr>
    </w:lvl>
    <w:lvl w:ilvl="8" w:tplc="0427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34E0303D"/>
    <w:multiLevelType w:val="multilevel"/>
    <w:tmpl w:val="A5BE1CFC"/>
    <w:lvl w:ilvl="0">
      <w:start w:val="7"/>
      <w:numFmt w:val="decimal"/>
      <w:lvlText w:val="%1."/>
      <w:lvlJc w:val="left"/>
      <w:pPr>
        <w:ind w:left="480" w:hanging="480"/>
      </w:pPr>
      <w:rPr>
        <w:color w:val="auto"/>
      </w:rPr>
    </w:lvl>
    <w:lvl w:ilvl="1">
      <w:start w:val="26"/>
      <w:numFmt w:val="decimal"/>
      <w:lvlText w:val="%1.%2."/>
      <w:lvlJc w:val="left"/>
      <w:pPr>
        <w:ind w:left="1560" w:hanging="48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color w:val="auto"/>
      </w:rPr>
    </w:lvl>
  </w:abstractNum>
  <w:abstractNum w:abstractNumId="8" w15:restartNumberingAfterBreak="0">
    <w:nsid w:val="3C9A18D3"/>
    <w:multiLevelType w:val="hybridMultilevel"/>
    <w:tmpl w:val="2DE043A2"/>
    <w:lvl w:ilvl="0" w:tplc="16003F78">
      <w:start w:val="1"/>
      <w:numFmt w:val="decimal"/>
      <w:lvlText w:val="%1."/>
      <w:lvlJc w:val="left"/>
      <w:pPr>
        <w:ind w:left="534" w:hanging="360"/>
      </w:pPr>
      <w:rPr>
        <w:rFonts w:ascii="Times New Roman" w:eastAsia="Calibr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254" w:hanging="360"/>
      </w:pPr>
    </w:lvl>
    <w:lvl w:ilvl="2" w:tplc="0427001B" w:tentative="1">
      <w:start w:val="1"/>
      <w:numFmt w:val="lowerRoman"/>
      <w:lvlText w:val="%3."/>
      <w:lvlJc w:val="right"/>
      <w:pPr>
        <w:ind w:left="1974" w:hanging="180"/>
      </w:pPr>
    </w:lvl>
    <w:lvl w:ilvl="3" w:tplc="0427000F" w:tentative="1">
      <w:start w:val="1"/>
      <w:numFmt w:val="decimal"/>
      <w:lvlText w:val="%4."/>
      <w:lvlJc w:val="left"/>
      <w:pPr>
        <w:ind w:left="2694" w:hanging="360"/>
      </w:pPr>
    </w:lvl>
    <w:lvl w:ilvl="4" w:tplc="04270019" w:tentative="1">
      <w:start w:val="1"/>
      <w:numFmt w:val="lowerLetter"/>
      <w:lvlText w:val="%5."/>
      <w:lvlJc w:val="left"/>
      <w:pPr>
        <w:ind w:left="3414" w:hanging="360"/>
      </w:pPr>
    </w:lvl>
    <w:lvl w:ilvl="5" w:tplc="0427001B" w:tentative="1">
      <w:start w:val="1"/>
      <w:numFmt w:val="lowerRoman"/>
      <w:lvlText w:val="%6."/>
      <w:lvlJc w:val="right"/>
      <w:pPr>
        <w:ind w:left="4134" w:hanging="180"/>
      </w:pPr>
    </w:lvl>
    <w:lvl w:ilvl="6" w:tplc="0427000F" w:tentative="1">
      <w:start w:val="1"/>
      <w:numFmt w:val="decimal"/>
      <w:lvlText w:val="%7."/>
      <w:lvlJc w:val="left"/>
      <w:pPr>
        <w:ind w:left="4854" w:hanging="360"/>
      </w:pPr>
    </w:lvl>
    <w:lvl w:ilvl="7" w:tplc="04270019" w:tentative="1">
      <w:start w:val="1"/>
      <w:numFmt w:val="lowerLetter"/>
      <w:lvlText w:val="%8."/>
      <w:lvlJc w:val="left"/>
      <w:pPr>
        <w:ind w:left="5574" w:hanging="360"/>
      </w:pPr>
    </w:lvl>
    <w:lvl w:ilvl="8" w:tplc="0427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9" w15:restartNumberingAfterBreak="0">
    <w:nsid w:val="43CF3035"/>
    <w:multiLevelType w:val="multilevel"/>
    <w:tmpl w:val="8EF6EC80"/>
    <w:lvl w:ilvl="0">
      <w:start w:val="6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auto"/>
      </w:rPr>
    </w:lvl>
  </w:abstractNum>
  <w:abstractNum w:abstractNumId="10" w15:restartNumberingAfterBreak="0">
    <w:nsid w:val="474C6A05"/>
    <w:multiLevelType w:val="hybridMultilevel"/>
    <w:tmpl w:val="40CA1678"/>
    <w:lvl w:ilvl="0" w:tplc="D65E5E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B3598"/>
    <w:multiLevelType w:val="multilevel"/>
    <w:tmpl w:val="97DC731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31311DC"/>
    <w:multiLevelType w:val="hybridMultilevel"/>
    <w:tmpl w:val="AC1E72B4"/>
    <w:lvl w:ilvl="0" w:tplc="0427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34335"/>
    <w:multiLevelType w:val="multilevel"/>
    <w:tmpl w:val="439C288A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7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2"/>
  </w:num>
  <w:num w:numId="13">
    <w:abstractNumId w:val="5"/>
  </w:num>
  <w:num w:numId="14">
    <w:abstractNumId w:val="13"/>
  </w:num>
  <w:num w:numId="15">
    <w:abstractNumId w:val="0"/>
  </w:num>
  <w:num w:numId="16">
    <w:abstractNumId w:val="4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090"/>
    <w:rsid w:val="00001146"/>
    <w:rsid w:val="000015B6"/>
    <w:rsid w:val="0000666D"/>
    <w:rsid w:val="0001322B"/>
    <w:rsid w:val="000143B3"/>
    <w:rsid w:val="00034776"/>
    <w:rsid w:val="00034949"/>
    <w:rsid w:val="00040E97"/>
    <w:rsid w:val="00050BB9"/>
    <w:rsid w:val="00052773"/>
    <w:rsid w:val="00053DF0"/>
    <w:rsid w:val="00060F32"/>
    <w:rsid w:val="00067333"/>
    <w:rsid w:val="00084A24"/>
    <w:rsid w:val="00085253"/>
    <w:rsid w:val="00085D67"/>
    <w:rsid w:val="00085DEB"/>
    <w:rsid w:val="00085E52"/>
    <w:rsid w:val="00091F43"/>
    <w:rsid w:val="000A3469"/>
    <w:rsid w:val="000B3CA5"/>
    <w:rsid w:val="000B59B2"/>
    <w:rsid w:val="000B716F"/>
    <w:rsid w:val="000D5090"/>
    <w:rsid w:val="000E4427"/>
    <w:rsid w:val="000F725C"/>
    <w:rsid w:val="00111794"/>
    <w:rsid w:val="00121799"/>
    <w:rsid w:val="00124E36"/>
    <w:rsid w:val="00127E0C"/>
    <w:rsid w:val="001354A6"/>
    <w:rsid w:val="00154BC2"/>
    <w:rsid w:val="00156937"/>
    <w:rsid w:val="00167750"/>
    <w:rsid w:val="0018354E"/>
    <w:rsid w:val="00186ECA"/>
    <w:rsid w:val="001A362B"/>
    <w:rsid w:val="001D199B"/>
    <w:rsid w:val="001D2A59"/>
    <w:rsid w:val="001F5EB5"/>
    <w:rsid w:val="002047AA"/>
    <w:rsid w:val="00210202"/>
    <w:rsid w:val="00214A7B"/>
    <w:rsid w:val="00222814"/>
    <w:rsid w:val="00236203"/>
    <w:rsid w:val="0023697A"/>
    <w:rsid w:val="00250C53"/>
    <w:rsid w:val="0025469C"/>
    <w:rsid w:val="002565A5"/>
    <w:rsid w:val="00273A65"/>
    <w:rsid w:val="00277316"/>
    <w:rsid w:val="002827A7"/>
    <w:rsid w:val="00284347"/>
    <w:rsid w:val="002933D9"/>
    <w:rsid w:val="002A08A4"/>
    <w:rsid w:val="002A6D4B"/>
    <w:rsid w:val="002B0641"/>
    <w:rsid w:val="002B2399"/>
    <w:rsid w:val="002B7C55"/>
    <w:rsid w:val="002D2B6B"/>
    <w:rsid w:val="002D325C"/>
    <w:rsid w:val="002E2F58"/>
    <w:rsid w:val="002F72FF"/>
    <w:rsid w:val="002F79F7"/>
    <w:rsid w:val="00303268"/>
    <w:rsid w:val="0031385E"/>
    <w:rsid w:val="003503E8"/>
    <w:rsid w:val="00353BE8"/>
    <w:rsid w:val="00364D14"/>
    <w:rsid w:val="0037075C"/>
    <w:rsid w:val="00370864"/>
    <w:rsid w:val="0037298F"/>
    <w:rsid w:val="00375817"/>
    <w:rsid w:val="00375B8E"/>
    <w:rsid w:val="00385934"/>
    <w:rsid w:val="003973BD"/>
    <w:rsid w:val="003A2E69"/>
    <w:rsid w:val="003A72D3"/>
    <w:rsid w:val="003B5957"/>
    <w:rsid w:val="003C3127"/>
    <w:rsid w:val="003C3A26"/>
    <w:rsid w:val="003C5705"/>
    <w:rsid w:val="003D35F7"/>
    <w:rsid w:val="003F51AF"/>
    <w:rsid w:val="004002D8"/>
    <w:rsid w:val="00414565"/>
    <w:rsid w:val="00416B27"/>
    <w:rsid w:val="00426DAA"/>
    <w:rsid w:val="004422D3"/>
    <w:rsid w:val="00444D9E"/>
    <w:rsid w:val="004455BB"/>
    <w:rsid w:val="004552A8"/>
    <w:rsid w:val="004633EA"/>
    <w:rsid w:val="00463793"/>
    <w:rsid w:val="004651A6"/>
    <w:rsid w:val="00482333"/>
    <w:rsid w:val="00482541"/>
    <w:rsid w:val="00496CF7"/>
    <w:rsid w:val="00497934"/>
    <w:rsid w:val="004B1904"/>
    <w:rsid w:val="004B2A0E"/>
    <w:rsid w:val="004C01B1"/>
    <w:rsid w:val="004C266E"/>
    <w:rsid w:val="004C7FB5"/>
    <w:rsid w:val="004D46E3"/>
    <w:rsid w:val="00510103"/>
    <w:rsid w:val="00517BFA"/>
    <w:rsid w:val="005358CA"/>
    <w:rsid w:val="00543303"/>
    <w:rsid w:val="005546D2"/>
    <w:rsid w:val="0056765B"/>
    <w:rsid w:val="005874A2"/>
    <w:rsid w:val="00587E11"/>
    <w:rsid w:val="005962F9"/>
    <w:rsid w:val="005B4334"/>
    <w:rsid w:val="005B68B9"/>
    <w:rsid w:val="005D6099"/>
    <w:rsid w:val="005E0B64"/>
    <w:rsid w:val="005E594C"/>
    <w:rsid w:val="005F0578"/>
    <w:rsid w:val="005F6DDB"/>
    <w:rsid w:val="006021F5"/>
    <w:rsid w:val="0060281A"/>
    <w:rsid w:val="00604E34"/>
    <w:rsid w:val="0060630D"/>
    <w:rsid w:val="00630971"/>
    <w:rsid w:val="0063181E"/>
    <w:rsid w:val="006330E9"/>
    <w:rsid w:val="006379B7"/>
    <w:rsid w:val="00650D97"/>
    <w:rsid w:val="00655799"/>
    <w:rsid w:val="006619CC"/>
    <w:rsid w:val="0066755B"/>
    <w:rsid w:val="006706B9"/>
    <w:rsid w:val="00675A6D"/>
    <w:rsid w:val="006A3DF8"/>
    <w:rsid w:val="006A5D6D"/>
    <w:rsid w:val="006C4F28"/>
    <w:rsid w:val="006C6396"/>
    <w:rsid w:val="006C6934"/>
    <w:rsid w:val="006D0033"/>
    <w:rsid w:val="006D5948"/>
    <w:rsid w:val="006D7913"/>
    <w:rsid w:val="006E1E38"/>
    <w:rsid w:val="006E637D"/>
    <w:rsid w:val="006F2956"/>
    <w:rsid w:val="007036A4"/>
    <w:rsid w:val="00704E80"/>
    <w:rsid w:val="00710027"/>
    <w:rsid w:val="007115BF"/>
    <w:rsid w:val="00715949"/>
    <w:rsid w:val="00717CBE"/>
    <w:rsid w:val="00724854"/>
    <w:rsid w:val="00741024"/>
    <w:rsid w:val="0075338F"/>
    <w:rsid w:val="00757168"/>
    <w:rsid w:val="00760120"/>
    <w:rsid w:val="007777A2"/>
    <w:rsid w:val="0079418E"/>
    <w:rsid w:val="007A0CAB"/>
    <w:rsid w:val="007A124D"/>
    <w:rsid w:val="007A1BCF"/>
    <w:rsid w:val="007C1F1F"/>
    <w:rsid w:val="007C7A50"/>
    <w:rsid w:val="007D2654"/>
    <w:rsid w:val="007E2434"/>
    <w:rsid w:val="007E3F1E"/>
    <w:rsid w:val="007E4D80"/>
    <w:rsid w:val="008053E8"/>
    <w:rsid w:val="00807424"/>
    <w:rsid w:val="00814B12"/>
    <w:rsid w:val="0083588F"/>
    <w:rsid w:val="00855B81"/>
    <w:rsid w:val="00865D17"/>
    <w:rsid w:val="00866C0E"/>
    <w:rsid w:val="008811D7"/>
    <w:rsid w:val="008875F5"/>
    <w:rsid w:val="008D77D2"/>
    <w:rsid w:val="008E250E"/>
    <w:rsid w:val="008E7C98"/>
    <w:rsid w:val="00913F03"/>
    <w:rsid w:val="00916140"/>
    <w:rsid w:val="00922727"/>
    <w:rsid w:val="00925443"/>
    <w:rsid w:val="00933D31"/>
    <w:rsid w:val="00936E80"/>
    <w:rsid w:val="00942AA5"/>
    <w:rsid w:val="0095055F"/>
    <w:rsid w:val="00950B6F"/>
    <w:rsid w:val="0095107D"/>
    <w:rsid w:val="00957B38"/>
    <w:rsid w:val="00962E1F"/>
    <w:rsid w:val="00965B7F"/>
    <w:rsid w:val="00975A79"/>
    <w:rsid w:val="009E7601"/>
    <w:rsid w:val="009F0105"/>
    <w:rsid w:val="009F2BDF"/>
    <w:rsid w:val="00A01197"/>
    <w:rsid w:val="00A02AF5"/>
    <w:rsid w:val="00A3785B"/>
    <w:rsid w:val="00A40C79"/>
    <w:rsid w:val="00A435B5"/>
    <w:rsid w:val="00A62D33"/>
    <w:rsid w:val="00A63060"/>
    <w:rsid w:val="00A67923"/>
    <w:rsid w:val="00A72628"/>
    <w:rsid w:val="00A75B85"/>
    <w:rsid w:val="00A8579C"/>
    <w:rsid w:val="00A8686D"/>
    <w:rsid w:val="00A87D37"/>
    <w:rsid w:val="00A9326B"/>
    <w:rsid w:val="00A97FA4"/>
    <w:rsid w:val="00AA04D9"/>
    <w:rsid w:val="00AA673B"/>
    <w:rsid w:val="00AA68D8"/>
    <w:rsid w:val="00AB242F"/>
    <w:rsid w:val="00AC14A7"/>
    <w:rsid w:val="00AC6C1E"/>
    <w:rsid w:val="00AD6266"/>
    <w:rsid w:val="00AD7FDF"/>
    <w:rsid w:val="00AE3638"/>
    <w:rsid w:val="00AF11D4"/>
    <w:rsid w:val="00B1091D"/>
    <w:rsid w:val="00B3028F"/>
    <w:rsid w:val="00B4090E"/>
    <w:rsid w:val="00B409A9"/>
    <w:rsid w:val="00B40CE8"/>
    <w:rsid w:val="00B47090"/>
    <w:rsid w:val="00B56C84"/>
    <w:rsid w:val="00B6559D"/>
    <w:rsid w:val="00B659CC"/>
    <w:rsid w:val="00B66CF1"/>
    <w:rsid w:val="00B67F4F"/>
    <w:rsid w:val="00B71D53"/>
    <w:rsid w:val="00B77889"/>
    <w:rsid w:val="00B80EB4"/>
    <w:rsid w:val="00B815D2"/>
    <w:rsid w:val="00B92C0B"/>
    <w:rsid w:val="00BB5E55"/>
    <w:rsid w:val="00BB6B9B"/>
    <w:rsid w:val="00BC41D5"/>
    <w:rsid w:val="00BC7386"/>
    <w:rsid w:val="00BD792A"/>
    <w:rsid w:val="00BF341F"/>
    <w:rsid w:val="00C00108"/>
    <w:rsid w:val="00C10266"/>
    <w:rsid w:val="00C14959"/>
    <w:rsid w:val="00C27C4A"/>
    <w:rsid w:val="00C31FC3"/>
    <w:rsid w:val="00C57347"/>
    <w:rsid w:val="00C62BA1"/>
    <w:rsid w:val="00C62C9D"/>
    <w:rsid w:val="00C67CE4"/>
    <w:rsid w:val="00C73EF9"/>
    <w:rsid w:val="00C81219"/>
    <w:rsid w:val="00C8315A"/>
    <w:rsid w:val="00C91208"/>
    <w:rsid w:val="00C93DD5"/>
    <w:rsid w:val="00C9689F"/>
    <w:rsid w:val="00C97ABF"/>
    <w:rsid w:val="00CA7D2D"/>
    <w:rsid w:val="00CB0E13"/>
    <w:rsid w:val="00CB15DE"/>
    <w:rsid w:val="00CB2CAD"/>
    <w:rsid w:val="00CC5BA3"/>
    <w:rsid w:val="00CC74AF"/>
    <w:rsid w:val="00CD2C99"/>
    <w:rsid w:val="00CD7A60"/>
    <w:rsid w:val="00CE6027"/>
    <w:rsid w:val="00D0270F"/>
    <w:rsid w:val="00D04623"/>
    <w:rsid w:val="00D17982"/>
    <w:rsid w:val="00D25385"/>
    <w:rsid w:val="00D327CC"/>
    <w:rsid w:val="00D50D55"/>
    <w:rsid w:val="00D64593"/>
    <w:rsid w:val="00DA373A"/>
    <w:rsid w:val="00DA65D8"/>
    <w:rsid w:val="00DC000C"/>
    <w:rsid w:val="00DC1E87"/>
    <w:rsid w:val="00DD1B33"/>
    <w:rsid w:val="00DD1BF9"/>
    <w:rsid w:val="00DD1E70"/>
    <w:rsid w:val="00DF0770"/>
    <w:rsid w:val="00DF2DAC"/>
    <w:rsid w:val="00DF38B5"/>
    <w:rsid w:val="00E06FF7"/>
    <w:rsid w:val="00E12EF4"/>
    <w:rsid w:val="00E2098E"/>
    <w:rsid w:val="00E32946"/>
    <w:rsid w:val="00E37847"/>
    <w:rsid w:val="00E54902"/>
    <w:rsid w:val="00E65C04"/>
    <w:rsid w:val="00E67BC5"/>
    <w:rsid w:val="00E70853"/>
    <w:rsid w:val="00E74CC5"/>
    <w:rsid w:val="00E87340"/>
    <w:rsid w:val="00E92483"/>
    <w:rsid w:val="00E92D18"/>
    <w:rsid w:val="00E93566"/>
    <w:rsid w:val="00EB54B9"/>
    <w:rsid w:val="00EC7CBE"/>
    <w:rsid w:val="00EC7F93"/>
    <w:rsid w:val="00EF02EE"/>
    <w:rsid w:val="00EF26E5"/>
    <w:rsid w:val="00EF6D8A"/>
    <w:rsid w:val="00F02E63"/>
    <w:rsid w:val="00F06F9D"/>
    <w:rsid w:val="00F14697"/>
    <w:rsid w:val="00F3225E"/>
    <w:rsid w:val="00F33033"/>
    <w:rsid w:val="00F37B22"/>
    <w:rsid w:val="00F37CD5"/>
    <w:rsid w:val="00F441FC"/>
    <w:rsid w:val="00F47D7D"/>
    <w:rsid w:val="00F67EC1"/>
    <w:rsid w:val="00F70BF4"/>
    <w:rsid w:val="00F764FA"/>
    <w:rsid w:val="00F94F3E"/>
    <w:rsid w:val="00FB2D4C"/>
    <w:rsid w:val="00FE3BAD"/>
    <w:rsid w:val="00FE4F1C"/>
    <w:rsid w:val="00FE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6CD50"/>
  <w15:docId w15:val="{892093A9-0B97-43A9-BB74-3031D505E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73EF9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unhideWhenUsed/>
    <w:rsid w:val="004C266E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0D5090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C7A5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C7A50"/>
    <w:rPr>
      <w:rFonts w:ascii="Tahoma" w:hAnsi="Tahoma" w:cs="Tahoma"/>
      <w:sz w:val="16"/>
      <w:szCs w:val="16"/>
      <w:lang w:eastAsia="en-US"/>
    </w:rPr>
  </w:style>
  <w:style w:type="paragraph" w:customStyle="1" w:styleId="CharCharCharCharChar1Char">
    <w:name w:val="Char Char Char Char Char1 Char"/>
    <w:basedOn w:val="prastasis"/>
    <w:rsid w:val="007C7A50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unhideWhenUsed/>
    <w:rsid w:val="00E37847"/>
    <w:pPr>
      <w:spacing w:before="100" w:beforeAutospacing="1" w:after="100" w:afterAutospacing="1"/>
    </w:pPr>
    <w:rPr>
      <w:rFonts w:eastAsia="Times New Roman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E37847"/>
    <w:pPr>
      <w:jc w:val="both"/>
    </w:pPr>
    <w:rPr>
      <w:rFonts w:ascii="TimesLT" w:eastAsia="MS Mincho" w:hAnsi="TimesLT"/>
      <w:sz w:val="26"/>
      <w:szCs w:val="20"/>
    </w:rPr>
  </w:style>
  <w:style w:type="character" w:customStyle="1" w:styleId="Pagrindinistekstas2Diagrama">
    <w:name w:val="Pagrindinis tekstas 2 Diagrama"/>
    <w:link w:val="Pagrindinistekstas2"/>
    <w:uiPriority w:val="99"/>
    <w:semiHidden/>
    <w:rsid w:val="00E37847"/>
    <w:rPr>
      <w:rFonts w:ascii="TimesLT" w:eastAsia="MS Mincho" w:hAnsi="TimesLT"/>
      <w:sz w:val="2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965B7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965B7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965B7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965B7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470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4709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4709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470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4709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000ca3ab89764219bb65f1695a5161c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EEE8-BC72-42A2-A365-908EB0D0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000ca3ab89764219bb65f1695a5161c7.dot</Template>
  <TotalTime>0</TotalTime>
  <Pages>3</Pages>
  <Words>4116</Words>
  <Characters>2347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ANYKŠČIŲ RAJONO SAVIVALDYBĖS TARYBOS 2008 M. RUGSĖJO 25 D. SPRENDIMO Nr. TS-323 " DĖL VIEŠOSIOS ĮSTAIGOS ANYKŠČIŲ MENŲ INKUBATORIAUS-MENŲ STUDIJOS STEIGIMO" PAKEITIMO</vt:lpstr>
      <vt:lpstr>DĖL ANYKŠČIŲ RAJONO SAVIVALDYBĖS TARYBOS 2008 M. RUGSĖJO 25 D. SPRENDIMO Nr. TS-323 " DĖL VIEŠOSIOS ĮSTAIGOS ANYKŠČIŲ MENŲ INKUBATORIAUS-MENŲ STUDIJOS STEIGIMO" PAKEITIMO</vt:lpstr>
    </vt:vector>
  </TitlesOfParts>
  <Manager>2020-12-29</Manager>
  <Company/>
  <LinksUpToDate>false</LinksUpToDate>
  <CharactersWithSpaces>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2008 M. RUGSĖJO 25 D. SPRENDIMO Nr. TS-323 " DĖL VIEŠOSIOS ĮSTAIGOS ANYKŠČIŲ MENŲ INKUBATORIAUS-MENŲ STUDIJOS STEIGIMO" PAKEITIMO</dc:title>
  <dc:subject>1-TS-349</dc:subject>
  <dc:creator>ANYKŠČIŲ RAJONO SAVIVALDYBĖS TARYBA</dc:creator>
  <cp:lastModifiedBy>Taryba</cp:lastModifiedBy>
  <cp:revision>2</cp:revision>
  <cp:lastPrinted>2022-02-09T12:21:00Z</cp:lastPrinted>
  <dcterms:created xsi:type="dcterms:W3CDTF">2022-02-14T08:33:00Z</dcterms:created>
  <dcterms:modified xsi:type="dcterms:W3CDTF">2022-02-14T08:33:00Z</dcterms:modified>
  <cp:category>SPRENDIMAS</cp:category>
</cp:coreProperties>
</file>